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56"/>
        <w:tblW w:w="0" w:type="auto"/>
        <w:tblLook w:val="04A0" w:firstRow="1" w:lastRow="0" w:firstColumn="1" w:lastColumn="0" w:noHBand="0" w:noVBand="1"/>
      </w:tblPr>
      <w:tblGrid>
        <w:gridCol w:w="588"/>
        <w:gridCol w:w="1436"/>
        <w:gridCol w:w="708"/>
        <w:gridCol w:w="713"/>
        <w:gridCol w:w="589"/>
        <w:gridCol w:w="589"/>
        <w:gridCol w:w="589"/>
        <w:gridCol w:w="589"/>
        <w:gridCol w:w="589"/>
        <w:gridCol w:w="664"/>
        <w:gridCol w:w="746"/>
        <w:gridCol w:w="664"/>
        <w:gridCol w:w="664"/>
        <w:gridCol w:w="664"/>
        <w:gridCol w:w="664"/>
      </w:tblGrid>
      <w:tr w:rsidR="005F59EC" w:rsidRPr="002421C7" w:rsidTr="005F59EC">
        <w:trPr>
          <w:trHeight w:val="1140"/>
        </w:trPr>
        <w:tc>
          <w:tcPr>
            <w:tcW w:w="588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36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受理号</w:t>
            </w:r>
          </w:p>
        </w:tc>
        <w:tc>
          <w:tcPr>
            <w:tcW w:w="708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药品名称</w:t>
            </w:r>
          </w:p>
        </w:tc>
        <w:tc>
          <w:tcPr>
            <w:tcW w:w="713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申报单位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申报单位责任人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临床试验组长单位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主要研究者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合同研究组织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合同研究组织负责人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I</w:t>
            </w:r>
            <w:r w:rsidRPr="002421C7">
              <w:rPr>
                <w:rFonts w:hint="eastAsia"/>
                <w:b/>
                <w:bCs/>
              </w:rPr>
              <w:t>期</w:t>
            </w:r>
            <w:r w:rsidRPr="002421C7">
              <w:rPr>
                <w:rFonts w:hint="eastAsia"/>
                <w:b/>
                <w:bCs/>
              </w:rPr>
              <w:t>/BE</w:t>
            </w:r>
            <w:r w:rsidRPr="002421C7">
              <w:rPr>
                <w:rFonts w:hint="eastAsia"/>
                <w:b/>
                <w:bCs/>
              </w:rPr>
              <w:t>临床试验机构</w:t>
            </w:r>
          </w:p>
        </w:tc>
        <w:tc>
          <w:tcPr>
            <w:tcW w:w="746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I</w:t>
            </w:r>
            <w:r w:rsidRPr="002421C7">
              <w:rPr>
                <w:rFonts w:hint="eastAsia"/>
                <w:b/>
                <w:bCs/>
              </w:rPr>
              <w:t>期</w:t>
            </w:r>
            <w:r w:rsidRPr="002421C7">
              <w:rPr>
                <w:rFonts w:hint="eastAsia"/>
                <w:b/>
                <w:bCs/>
              </w:rPr>
              <w:t>/BE</w:t>
            </w:r>
            <w:r w:rsidRPr="002421C7">
              <w:rPr>
                <w:rFonts w:hint="eastAsia"/>
                <w:b/>
                <w:bCs/>
              </w:rPr>
              <w:t>主要研究者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I</w:t>
            </w:r>
            <w:r w:rsidRPr="002421C7">
              <w:rPr>
                <w:rFonts w:hint="eastAsia"/>
                <w:b/>
                <w:bCs/>
              </w:rPr>
              <w:t>期</w:t>
            </w:r>
            <w:r w:rsidRPr="002421C7">
              <w:rPr>
                <w:rFonts w:hint="eastAsia"/>
                <w:b/>
                <w:bCs/>
              </w:rPr>
              <w:t>/BE</w:t>
            </w:r>
            <w:r w:rsidRPr="002421C7">
              <w:rPr>
                <w:rFonts w:hint="eastAsia"/>
                <w:b/>
                <w:bCs/>
              </w:rPr>
              <w:t>分析测试单位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I</w:t>
            </w:r>
            <w:r w:rsidRPr="002421C7">
              <w:rPr>
                <w:rFonts w:hint="eastAsia"/>
                <w:b/>
                <w:bCs/>
              </w:rPr>
              <w:t>期</w:t>
            </w:r>
            <w:r w:rsidRPr="002421C7">
              <w:rPr>
                <w:rFonts w:hint="eastAsia"/>
                <w:b/>
                <w:bCs/>
              </w:rPr>
              <w:t>/BE</w:t>
            </w:r>
            <w:r w:rsidRPr="002421C7">
              <w:rPr>
                <w:rFonts w:hint="eastAsia"/>
                <w:b/>
                <w:bCs/>
              </w:rPr>
              <w:t>分析测试主要研究者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I</w:t>
            </w:r>
            <w:r w:rsidRPr="002421C7">
              <w:rPr>
                <w:rFonts w:hint="eastAsia"/>
                <w:b/>
                <w:bCs/>
              </w:rPr>
              <w:t>期</w:t>
            </w:r>
            <w:r w:rsidRPr="002421C7">
              <w:rPr>
                <w:rFonts w:hint="eastAsia"/>
                <w:b/>
                <w:bCs/>
              </w:rPr>
              <w:t>/BE</w:t>
            </w:r>
            <w:r w:rsidRPr="002421C7">
              <w:rPr>
                <w:rFonts w:hint="eastAsia"/>
                <w:b/>
                <w:bCs/>
              </w:rPr>
              <w:t>合同研究组织</w:t>
            </w:r>
            <w:r w:rsidRPr="002421C7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pPr>
              <w:rPr>
                <w:b/>
                <w:bCs/>
              </w:rPr>
            </w:pPr>
            <w:r w:rsidRPr="002421C7">
              <w:rPr>
                <w:rFonts w:hint="eastAsia"/>
                <w:b/>
                <w:bCs/>
              </w:rPr>
              <w:t>I</w:t>
            </w:r>
            <w:r w:rsidRPr="002421C7">
              <w:rPr>
                <w:rFonts w:hint="eastAsia"/>
                <w:b/>
                <w:bCs/>
              </w:rPr>
              <w:t>期</w:t>
            </w:r>
            <w:r w:rsidRPr="002421C7">
              <w:rPr>
                <w:rFonts w:hint="eastAsia"/>
                <w:b/>
                <w:bCs/>
              </w:rPr>
              <w:t>/BE</w:t>
            </w:r>
            <w:r w:rsidRPr="002421C7">
              <w:rPr>
                <w:rFonts w:hint="eastAsia"/>
                <w:b/>
                <w:bCs/>
              </w:rPr>
              <w:t>合同研究组织负责人</w:t>
            </w:r>
            <w:r w:rsidRPr="002421C7">
              <w:rPr>
                <w:rFonts w:hint="eastAsia"/>
                <w:b/>
                <w:bCs/>
              </w:rPr>
              <w:t> </w:t>
            </w:r>
          </w:p>
        </w:tc>
      </w:tr>
      <w:tr w:rsidR="005F59EC" w:rsidRPr="002421C7" w:rsidTr="005F59EC">
        <w:trPr>
          <w:trHeight w:val="1140"/>
        </w:trPr>
        <w:tc>
          <w:tcPr>
            <w:tcW w:w="588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1</w:t>
            </w:r>
          </w:p>
        </w:tc>
        <w:tc>
          <w:tcPr>
            <w:tcW w:w="1436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CYHS1700408</w:t>
            </w:r>
          </w:p>
        </w:tc>
        <w:tc>
          <w:tcPr>
            <w:tcW w:w="708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盐酸阿芬太尼注射液</w:t>
            </w:r>
          </w:p>
        </w:tc>
        <w:tc>
          <w:tcPr>
            <w:tcW w:w="713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宜昌人福药业有限责任公司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李杰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北京大学第一医院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吴新民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四川大学华西医院</w:t>
            </w:r>
          </w:p>
        </w:tc>
        <w:tc>
          <w:tcPr>
            <w:tcW w:w="746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姜春玲、张文胜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上海药明康德新药开发有限公司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刘安定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</w:tr>
      <w:tr w:rsidR="005F59EC" w:rsidRPr="002421C7" w:rsidTr="005F59EC">
        <w:trPr>
          <w:trHeight w:val="1140"/>
        </w:trPr>
        <w:tc>
          <w:tcPr>
            <w:tcW w:w="588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2</w:t>
            </w:r>
          </w:p>
        </w:tc>
        <w:tc>
          <w:tcPr>
            <w:tcW w:w="1436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CYHS1700409</w:t>
            </w:r>
          </w:p>
        </w:tc>
        <w:tc>
          <w:tcPr>
            <w:tcW w:w="708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盐酸阿芬太尼注射液</w:t>
            </w:r>
          </w:p>
        </w:tc>
        <w:tc>
          <w:tcPr>
            <w:tcW w:w="713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宜昌人福药业有限责任公司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李杰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北京大学第一医院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吴新民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四川大学华西医院</w:t>
            </w:r>
          </w:p>
        </w:tc>
        <w:tc>
          <w:tcPr>
            <w:tcW w:w="746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姜春玲、张文胜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上海药明康德新药开发有限公司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刘安定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</w:tr>
      <w:tr w:rsidR="005F59EC" w:rsidRPr="002421C7" w:rsidTr="005F59EC">
        <w:trPr>
          <w:trHeight w:val="1140"/>
        </w:trPr>
        <w:tc>
          <w:tcPr>
            <w:tcW w:w="588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3</w:t>
            </w:r>
          </w:p>
        </w:tc>
        <w:tc>
          <w:tcPr>
            <w:tcW w:w="1436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CYHS1700410</w:t>
            </w:r>
          </w:p>
        </w:tc>
        <w:tc>
          <w:tcPr>
            <w:tcW w:w="708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盐酸阿芬太尼注射液</w:t>
            </w:r>
          </w:p>
        </w:tc>
        <w:tc>
          <w:tcPr>
            <w:tcW w:w="713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宜昌人福药业有限责任公司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李杰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北京大学第一医院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吴新民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  <w:tc>
          <w:tcPr>
            <w:tcW w:w="589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四川大学华西医院</w:t>
            </w:r>
          </w:p>
        </w:tc>
        <w:tc>
          <w:tcPr>
            <w:tcW w:w="746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姜春玲、张文胜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上海药明康德新药开发有限公司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刘安定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  <w:tc>
          <w:tcPr>
            <w:tcW w:w="664" w:type="dxa"/>
            <w:hideMark/>
          </w:tcPr>
          <w:p w:rsidR="005F59EC" w:rsidRPr="002421C7" w:rsidRDefault="005F59EC" w:rsidP="005F59EC">
            <w:r w:rsidRPr="002421C7">
              <w:rPr>
                <w:rFonts w:hint="eastAsia"/>
              </w:rPr>
              <w:t>/</w:t>
            </w:r>
          </w:p>
        </w:tc>
      </w:tr>
    </w:tbl>
    <w:p w:rsidR="00D11EC4" w:rsidRDefault="005F59EC" w:rsidP="005F59EC">
      <w:pPr>
        <w:jc w:val="center"/>
      </w:pPr>
      <w:r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个</w:t>
      </w:r>
      <w:r w:rsidRPr="0019671E">
        <w:rPr>
          <w:rFonts w:hint="eastAsia"/>
          <w:b/>
          <w:sz w:val="36"/>
          <w:szCs w:val="36"/>
        </w:rPr>
        <w:t>药物</w:t>
      </w:r>
      <w:r w:rsidRPr="0019671E">
        <w:rPr>
          <w:b/>
          <w:sz w:val="36"/>
          <w:szCs w:val="36"/>
        </w:rPr>
        <w:t>临床试验数据现场核查注册申请目录</w:t>
      </w:r>
      <w:bookmarkStart w:id="0" w:name="_GoBack"/>
      <w:bookmarkEnd w:id="0"/>
    </w:p>
    <w:sectPr w:rsidR="00D11EC4" w:rsidSect="002421C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1A" w:rsidRDefault="00A1531A" w:rsidP="005F59EC">
      <w:r>
        <w:separator/>
      </w:r>
    </w:p>
  </w:endnote>
  <w:endnote w:type="continuationSeparator" w:id="0">
    <w:p w:rsidR="00A1531A" w:rsidRDefault="00A1531A" w:rsidP="005F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1A" w:rsidRDefault="00A1531A" w:rsidP="005F59EC">
      <w:r>
        <w:separator/>
      </w:r>
    </w:p>
  </w:footnote>
  <w:footnote w:type="continuationSeparator" w:id="0">
    <w:p w:rsidR="00A1531A" w:rsidRDefault="00A1531A" w:rsidP="005F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4"/>
    <w:rsid w:val="002421C7"/>
    <w:rsid w:val="004D78B4"/>
    <w:rsid w:val="005F59EC"/>
    <w:rsid w:val="00A1531A"/>
    <w:rsid w:val="00D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A561DF-9BD1-4861-B2FB-0AAF0FEF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5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59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5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5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靖</dc:creator>
  <cp:keywords/>
  <dc:description/>
  <cp:lastModifiedBy>宁 靖</cp:lastModifiedBy>
  <cp:revision>3</cp:revision>
  <dcterms:created xsi:type="dcterms:W3CDTF">2019-07-05T00:07:00Z</dcterms:created>
  <dcterms:modified xsi:type="dcterms:W3CDTF">2019-07-05T00:14:00Z</dcterms:modified>
</cp:coreProperties>
</file>