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228D" w:rsidRDefault="008D228D" w:rsidP="008D228D">
      <w:pPr>
        <w:rPr>
          <w:rFonts w:ascii="黑体" w:eastAsia="黑体" w:hAnsi="黑体"/>
          <w:sz w:val="32"/>
          <w:szCs w:val="32"/>
        </w:rPr>
      </w:pPr>
      <w:bookmarkStart w:id="0" w:name="_Toc466378048"/>
      <w:bookmarkStart w:id="1" w:name="zhengwen"/>
      <w:r w:rsidRPr="00BA206E">
        <w:rPr>
          <w:rFonts w:ascii="黑体" w:eastAsia="黑体" w:hAnsi="黑体" w:hint="eastAsia"/>
          <w:sz w:val="32"/>
          <w:szCs w:val="32"/>
        </w:rPr>
        <w:t>附件1</w:t>
      </w:r>
    </w:p>
    <w:p w:rsidR="008D228D" w:rsidRDefault="008D228D" w:rsidP="008D228D">
      <w:pPr>
        <w:spacing w:line="600" w:lineRule="exact"/>
        <w:jc w:val="center"/>
        <w:rPr>
          <w:rFonts w:ascii="黑体" w:eastAsia="黑体" w:hAnsi="黑体"/>
          <w:sz w:val="32"/>
          <w:szCs w:val="32"/>
        </w:rPr>
      </w:pPr>
    </w:p>
    <w:p w:rsidR="008D228D" w:rsidRPr="00BA206E" w:rsidRDefault="008D228D" w:rsidP="008D228D">
      <w:pPr>
        <w:spacing w:line="600" w:lineRule="exact"/>
        <w:jc w:val="center"/>
        <w:rPr>
          <w:rFonts w:ascii="黑体" w:eastAsia="黑体" w:hAnsi="黑体"/>
          <w:sz w:val="32"/>
          <w:szCs w:val="32"/>
        </w:rPr>
      </w:pPr>
      <w:r w:rsidRPr="00BA206E">
        <w:rPr>
          <w:rFonts w:ascii="方正小标宋简体" w:eastAsia="方正小标宋简体" w:hAnsi="黑体" w:hint="eastAsia"/>
          <w:sz w:val="44"/>
          <w:szCs w:val="44"/>
        </w:rPr>
        <w:t>中药资源评估技术指导原则</w:t>
      </w:r>
    </w:p>
    <w:p w:rsidR="008D228D" w:rsidRDefault="008D228D" w:rsidP="008D228D">
      <w:pPr>
        <w:spacing w:line="600" w:lineRule="exact"/>
        <w:jc w:val="center"/>
        <w:rPr>
          <w:rFonts w:ascii="黑体" w:eastAsia="黑体" w:hAnsi="黑体"/>
          <w:sz w:val="32"/>
          <w:szCs w:val="32"/>
        </w:rPr>
      </w:pPr>
    </w:p>
    <w:p w:rsidR="008D228D" w:rsidRPr="008C3583" w:rsidRDefault="008D228D" w:rsidP="008D228D">
      <w:pPr>
        <w:spacing w:line="590" w:lineRule="exact"/>
        <w:ind w:firstLineChars="200" w:firstLine="640"/>
        <w:rPr>
          <w:rFonts w:ascii="黑体" w:eastAsia="黑体" w:hAnsi="黑体"/>
          <w:sz w:val="32"/>
          <w:szCs w:val="32"/>
        </w:rPr>
      </w:pPr>
      <w:r w:rsidRPr="008C3583">
        <w:rPr>
          <w:rFonts w:ascii="黑体" w:eastAsia="黑体" w:hAnsi="黑体"/>
          <w:sz w:val="32"/>
          <w:szCs w:val="32"/>
        </w:rPr>
        <w:t>一、概述</w:t>
      </w:r>
      <w:bookmarkEnd w:id="0"/>
    </w:p>
    <w:p w:rsidR="008D228D" w:rsidRPr="0007249B" w:rsidRDefault="008D228D" w:rsidP="008D228D">
      <w:pPr>
        <w:spacing w:line="590" w:lineRule="exact"/>
        <w:ind w:firstLineChars="200" w:firstLine="640"/>
        <w:rPr>
          <w:rFonts w:eastAsia="仿宋_GB2312"/>
          <w:bCs/>
          <w:sz w:val="32"/>
          <w:szCs w:val="32"/>
        </w:rPr>
      </w:pPr>
      <w:r w:rsidRPr="008C3583">
        <w:rPr>
          <w:rFonts w:eastAsia="仿宋_GB2312"/>
          <w:sz w:val="32"/>
          <w:szCs w:val="32"/>
        </w:rPr>
        <w:t>为</w:t>
      </w:r>
      <w:r w:rsidRPr="0007249B">
        <w:rPr>
          <w:rFonts w:eastAsia="仿宋_GB2312"/>
          <w:bCs/>
          <w:sz w:val="32"/>
          <w:szCs w:val="32"/>
        </w:rPr>
        <w:t>了保护中药资源，实现中药资源可持续利用，保障中药资源的稳定供给和中药产品的质量可控，依据《中华人民共和国药品管理法》、《药品注册管理办法》等有关规定，制定本指导原则。</w:t>
      </w:r>
    </w:p>
    <w:p w:rsidR="008D228D" w:rsidRPr="0007249B" w:rsidRDefault="008D228D" w:rsidP="008D228D">
      <w:pPr>
        <w:spacing w:line="590" w:lineRule="exact"/>
        <w:ind w:firstLineChars="200" w:firstLine="640"/>
        <w:rPr>
          <w:rFonts w:eastAsia="仿宋_GB2312"/>
          <w:bCs/>
          <w:sz w:val="32"/>
          <w:szCs w:val="32"/>
        </w:rPr>
      </w:pPr>
      <w:r w:rsidRPr="0007249B">
        <w:rPr>
          <w:rFonts w:eastAsia="仿宋_GB2312"/>
          <w:bCs/>
          <w:sz w:val="32"/>
          <w:szCs w:val="32"/>
        </w:rPr>
        <w:t>本技术指导原则所述中药资源是指：专用于中成药、中药饮片、中药配方颗粒等生产的动物、植物及矿物资源。本原则所述中药资源评估是指：中药生产企业对未来</w:t>
      </w:r>
      <w:r w:rsidRPr="0007249B">
        <w:rPr>
          <w:rFonts w:eastAsia="仿宋_GB2312"/>
          <w:bCs/>
          <w:sz w:val="32"/>
          <w:szCs w:val="32"/>
        </w:rPr>
        <w:t>5</w:t>
      </w:r>
      <w:r w:rsidRPr="0007249B">
        <w:rPr>
          <w:rFonts w:eastAsia="仿宋_GB2312"/>
          <w:bCs/>
          <w:sz w:val="32"/>
          <w:szCs w:val="32"/>
        </w:rPr>
        <w:t>年内中药资源的预计消耗量与预计可获得量之间的比较，以及对中药产品生产对中药资源可持续利用可能造成的影响进行科学评估的过程。</w:t>
      </w:r>
    </w:p>
    <w:p w:rsidR="008D228D" w:rsidRPr="008C3583" w:rsidRDefault="008D228D" w:rsidP="008D228D">
      <w:pPr>
        <w:spacing w:line="590" w:lineRule="exact"/>
        <w:ind w:firstLineChars="200" w:firstLine="640"/>
        <w:rPr>
          <w:rFonts w:ascii="黑体" w:eastAsia="黑体" w:hAnsi="黑体"/>
          <w:sz w:val="32"/>
          <w:szCs w:val="32"/>
        </w:rPr>
      </w:pPr>
      <w:bookmarkStart w:id="2" w:name="_Toc466378049"/>
      <w:r w:rsidRPr="008C3583">
        <w:rPr>
          <w:rFonts w:ascii="黑体" w:eastAsia="黑体" w:hAnsi="黑体"/>
          <w:sz w:val="32"/>
          <w:szCs w:val="32"/>
        </w:rPr>
        <w:t>二、基本原则</w:t>
      </w:r>
      <w:bookmarkEnd w:id="2"/>
    </w:p>
    <w:p w:rsidR="008D228D" w:rsidRPr="008C3583" w:rsidRDefault="008D228D" w:rsidP="008D228D">
      <w:pPr>
        <w:spacing w:line="590" w:lineRule="exact"/>
        <w:ind w:firstLineChars="200" w:firstLine="640"/>
        <w:rPr>
          <w:rFonts w:ascii="楷体_GB2312" w:eastAsia="楷体_GB2312"/>
          <w:sz w:val="32"/>
          <w:szCs w:val="32"/>
        </w:rPr>
      </w:pPr>
      <w:r w:rsidRPr="008C3583">
        <w:rPr>
          <w:rFonts w:ascii="楷体_GB2312" w:eastAsia="楷体_GB2312" w:hint="eastAsia"/>
          <w:sz w:val="32"/>
          <w:szCs w:val="32"/>
        </w:rPr>
        <w:t>（一）坚持资源保护与产业发展相结合</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中</w:t>
      </w:r>
      <w:r w:rsidRPr="008C3583">
        <w:rPr>
          <w:rFonts w:eastAsia="仿宋_GB2312"/>
          <w:spacing w:val="-6"/>
          <w:sz w:val="32"/>
          <w:szCs w:val="32"/>
        </w:rPr>
        <w:t>药资源评估工作应与</w:t>
      </w:r>
      <w:r w:rsidRPr="008C3583">
        <w:rPr>
          <w:rFonts w:eastAsia="仿宋_GB2312"/>
          <w:spacing w:val="-6"/>
          <w:sz w:val="32"/>
          <w:szCs w:val="32"/>
        </w:rPr>
        <w:t>“</w:t>
      </w:r>
      <w:r w:rsidRPr="008C3583">
        <w:rPr>
          <w:rFonts w:eastAsia="仿宋_GB2312"/>
          <w:spacing w:val="-6"/>
          <w:sz w:val="32"/>
          <w:szCs w:val="32"/>
        </w:rPr>
        <w:t>坚持节约资源和保护环境的基本国策</w:t>
      </w:r>
      <w:r w:rsidRPr="008C3583">
        <w:rPr>
          <w:rFonts w:eastAsia="仿宋_GB2312"/>
          <w:spacing w:val="-6"/>
          <w:sz w:val="32"/>
          <w:szCs w:val="32"/>
        </w:rPr>
        <w:t>”</w:t>
      </w:r>
      <w:r w:rsidRPr="008C3583">
        <w:rPr>
          <w:rFonts w:eastAsia="仿宋_GB2312"/>
          <w:spacing w:val="-6"/>
          <w:sz w:val="32"/>
          <w:szCs w:val="32"/>
        </w:rPr>
        <w:t>相符，在加强中药资源保护的同时，积极推动中药资源可持续利用。</w:t>
      </w:r>
    </w:p>
    <w:p w:rsidR="008D228D" w:rsidRPr="008C3583" w:rsidRDefault="008D228D" w:rsidP="008D228D">
      <w:pPr>
        <w:spacing w:line="590" w:lineRule="exact"/>
        <w:ind w:firstLineChars="200" w:firstLine="640"/>
        <w:rPr>
          <w:rFonts w:ascii="楷体_GB2312" w:eastAsia="楷体_GB2312"/>
          <w:sz w:val="32"/>
          <w:szCs w:val="32"/>
        </w:rPr>
      </w:pPr>
      <w:r w:rsidRPr="008C3583">
        <w:rPr>
          <w:rFonts w:ascii="楷体_GB2312" w:eastAsia="楷体_GB2312"/>
          <w:sz w:val="32"/>
          <w:szCs w:val="32"/>
        </w:rPr>
        <w:t>（二）药材资源的供给与消耗平衡原则</w:t>
      </w:r>
    </w:p>
    <w:p w:rsidR="008D228D" w:rsidRPr="0007249B" w:rsidRDefault="008D228D" w:rsidP="008D228D">
      <w:pPr>
        <w:spacing w:line="590" w:lineRule="exact"/>
        <w:ind w:firstLineChars="200" w:firstLine="640"/>
        <w:rPr>
          <w:rFonts w:eastAsia="仿宋_GB2312"/>
          <w:spacing w:val="-4"/>
          <w:sz w:val="32"/>
          <w:szCs w:val="32"/>
        </w:rPr>
      </w:pPr>
      <w:r w:rsidRPr="008C3583">
        <w:rPr>
          <w:rFonts w:eastAsia="仿宋_GB2312"/>
          <w:sz w:val="32"/>
          <w:szCs w:val="32"/>
        </w:rPr>
        <w:t>使</w:t>
      </w:r>
      <w:r w:rsidRPr="0007249B">
        <w:rPr>
          <w:rFonts w:eastAsia="仿宋_GB2312"/>
          <w:spacing w:val="-4"/>
          <w:sz w:val="32"/>
          <w:szCs w:val="32"/>
        </w:rPr>
        <w:t>用药材资源的药品生产企业应提供资料证明预计药材年消耗量与可获得药材资源量之间平衡。如使用野生药材，应保证药材年消耗量低于相应药品生产企业可获得的规定产地药材的自然年增长量。应强化质量优先意识，在保证质量符合产品要求的前</w:t>
      </w:r>
      <w:r w:rsidRPr="0007249B">
        <w:rPr>
          <w:rFonts w:eastAsia="仿宋_GB2312"/>
          <w:spacing w:val="-4"/>
          <w:sz w:val="32"/>
          <w:szCs w:val="32"/>
        </w:rPr>
        <w:lastRenderedPageBreak/>
        <w:t>提下评估可持续的产量，从质量和供应两方面进行综合评估。</w:t>
      </w:r>
    </w:p>
    <w:p w:rsidR="008D228D" w:rsidRPr="008C3583" w:rsidRDefault="008D228D" w:rsidP="008D228D">
      <w:pPr>
        <w:spacing w:line="590" w:lineRule="exact"/>
        <w:ind w:firstLineChars="200" w:firstLine="640"/>
        <w:rPr>
          <w:rFonts w:ascii="楷体_GB2312" w:eastAsia="楷体_GB2312"/>
          <w:sz w:val="32"/>
          <w:szCs w:val="32"/>
        </w:rPr>
      </w:pPr>
      <w:r w:rsidRPr="008C3583">
        <w:rPr>
          <w:rFonts w:ascii="楷体_GB2312" w:eastAsia="楷体_GB2312"/>
          <w:sz w:val="32"/>
          <w:szCs w:val="32"/>
        </w:rPr>
        <w:t>（三）坚持动态评估原则</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根据中药资源消耗量和可持续供给量的变化及时更新评估报告，原则上每</w:t>
      </w:r>
      <w:r w:rsidRPr="008C3583">
        <w:rPr>
          <w:rFonts w:eastAsia="仿宋_GB2312"/>
          <w:sz w:val="32"/>
          <w:szCs w:val="32"/>
        </w:rPr>
        <w:t>5</w:t>
      </w:r>
      <w:r w:rsidRPr="008C3583">
        <w:rPr>
          <w:rFonts w:eastAsia="仿宋_GB2312"/>
          <w:sz w:val="32"/>
          <w:szCs w:val="32"/>
        </w:rPr>
        <w:t>年对中药资源重新评估一次。</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已上市中成药再注册时，如处方中含有濒危野生药材，中成药的生产有可能导致相应药材资源枯竭的，生产企业应在再注册前开展中药资源评估。</w:t>
      </w:r>
    </w:p>
    <w:p w:rsidR="008D228D" w:rsidRPr="008C3583" w:rsidRDefault="008D228D" w:rsidP="008D228D">
      <w:pPr>
        <w:spacing w:line="590" w:lineRule="exact"/>
        <w:ind w:firstLineChars="200" w:firstLine="640"/>
        <w:rPr>
          <w:rFonts w:ascii="黑体" w:eastAsia="黑体" w:hAnsi="黑体"/>
          <w:sz w:val="32"/>
          <w:szCs w:val="32"/>
        </w:rPr>
      </w:pPr>
      <w:bookmarkStart w:id="3" w:name="_Toc466378050"/>
      <w:r w:rsidRPr="008C3583">
        <w:rPr>
          <w:rFonts w:ascii="黑体" w:eastAsia="黑体" w:hAnsi="黑体"/>
          <w:sz w:val="32"/>
          <w:szCs w:val="32"/>
        </w:rPr>
        <w:t>三、中药资源评估内容</w:t>
      </w:r>
      <w:bookmarkEnd w:id="3"/>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中药资源评估主要包括预计消耗量、潜在风险和可持续利用措施三个方面。对于复方中成药，其处方中所含的每一药味均应当单独进行资源评估。</w:t>
      </w:r>
    </w:p>
    <w:p w:rsidR="008D228D" w:rsidRPr="008C3583" w:rsidRDefault="008D228D" w:rsidP="008D228D">
      <w:pPr>
        <w:spacing w:line="590" w:lineRule="exact"/>
        <w:ind w:firstLineChars="200" w:firstLine="640"/>
        <w:rPr>
          <w:rFonts w:eastAsia="仿宋_GB2312"/>
          <w:sz w:val="32"/>
          <w:szCs w:val="32"/>
        </w:rPr>
      </w:pPr>
      <w:bookmarkStart w:id="4" w:name="_Toc466378051"/>
      <w:r w:rsidRPr="008C3583">
        <w:rPr>
          <w:rFonts w:ascii="楷体_GB2312" w:eastAsia="楷体_GB2312"/>
          <w:sz w:val="32"/>
          <w:szCs w:val="32"/>
        </w:rPr>
        <w:t>（一）背景资料</w:t>
      </w:r>
      <w:bookmarkEnd w:id="4"/>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用于中药资源评估的背景资料包括以下内容：</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1.</w:t>
      </w:r>
      <w:r w:rsidRPr="008C3583">
        <w:rPr>
          <w:rFonts w:eastAsia="仿宋_GB2312"/>
          <w:sz w:val="32"/>
          <w:szCs w:val="32"/>
        </w:rPr>
        <w:t>市场规模分析：中成药从产品适应症定位、目标人群、所治疗疾病的发病率、达到治疗效果的每个患者平均所需药品量和生物量、产品潜在的市场规模等方面论述。中药饮片及中药配方颗粒从销售目标市场覆盖范围论述。</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2</w:t>
      </w:r>
      <w:r>
        <w:rPr>
          <w:rFonts w:eastAsia="仿宋_GB2312"/>
          <w:sz w:val="32"/>
          <w:szCs w:val="32"/>
        </w:rPr>
        <w:t>.</w:t>
      </w:r>
      <w:r w:rsidRPr="008C3583">
        <w:rPr>
          <w:rFonts w:eastAsia="仿宋_GB2312"/>
          <w:sz w:val="32"/>
          <w:szCs w:val="32"/>
        </w:rPr>
        <w:t>处方及实际投料：列出每一药味的名称及其处方量；明确每一药味的实际投料量。</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3</w:t>
      </w:r>
      <w:r>
        <w:rPr>
          <w:rFonts w:eastAsia="仿宋_GB2312"/>
          <w:sz w:val="32"/>
          <w:szCs w:val="32"/>
        </w:rPr>
        <w:t>.</w:t>
      </w:r>
      <w:r w:rsidRPr="008C3583">
        <w:rPr>
          <w:rFonts w:eastAsia="仿宋_GB2312"/>
          <w:sz w:val="32"/>
          <w:szCs w:val="32"/>
        </w:rPr>
        <w:t>中药资源基本信息：明确生产企业所用中药资源基</w:t>
      </w:r>
      <w:r>
        <w:rPr>
          <w:rFonts w:eastAsia="仿宋_GB2312" w:hint="eastAsia"/>
          <w:sz w:val="32"/>
          <w:szCs w:val="32"/>
        </w:rPr>
        <w:t>原</w:t>
      </w:r>
      <w:r w:rsidRPr="008C3583">
        <w:rPr>
          <w:rFonts w:eastAsia="仿宋_GB2312"/>
          <w:sz w:val="32"/>
          <w:szCs w:val="32"/>
        </w:rPr>
        <w:t>物种及其生物学特性，所使用中药资源的药用部位和产地初加工信息，野生或栽培的来源情况。</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lastRenderedPageBreak/>
        <w:t>4</w:t>
      </w:r>
      <w:r>
        <w:rPr>
          <w:rFonts w:eastAsia="仿宋_GB2312"/>
          <w:sz w:val="32"/>
          <w:szCs w:val="32"/>
        </w:rPr>
        <w:t>.</w:t>
      </w:r>
      <w:r w:rsidRPr="008C3583">
        <w:rPr>
          <w:rFonts w:eastAsia="仿宋_GB2312"/>
          <w:sz w:val="32"/>
          <w:szCs w:val="32"/>
        </w:rPr>
        <w:t>产地基本信息：中药材产地地理位置（野生提供来源区域）、种植养殖基地面积、生产和组织方式。进口中药材应当提供原产地证明及进口商相关信息。</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5</w:t>
      </w:r>
      <w:r>
        <w:rPr>
          <w:rFonts w:eastAsia="仿宋_GB2312"/>
          <w:sz w:val="32"/>
          <w:szCs w:val="32"/>
        </w:rPr>
        <w:t>.</w:t>
      </w:r>
      <w:r w:rsidRPr="008C3583">
        <w:rPr>
          <w:rFonts w:eastAsia="仿宋_GB2312"/>
          <w:sz w:val="32"/>
          <w:szCs w:val="32"/>
        </w:rPr>
        <w:t>中药材质量信息：选择中药资源物种和基地位置的主要依据；对中药材质量进行的相关研究。</w:t>
      </w:r>
    </w:p>
    <w:p w:rsidR="008D228D" w:rsidRPr="008C3583" w:rsidRDefault="008D228D" w:rsidP="008D228D">
      <w:pPr>
        <w:spacing w:line="590" w:lineRule="exact"/>
        <w:ind w:firstLineChars="200" w:firstLine="640"/>
        <w:rPr>
          <w:rFonts w:ascii="楷体_GB2312" w:eastAsia="楷体_GB2312"/>
          <w:sz w:val="32"/>
          <w:szCs w:val="32"/>
        </w:rPr>
      </w:pPr>
      <w:bookmarkStart w:id="5" w:name="_Toc466378052"/>
      <w:r w:rsidRPr="008C3583">
        <w:rPr>
          <w:rFonts w:ascii="楷体_GB2312" w:eastAsia="楷体_GB2312" w:hint="eastAsia"/>
          <w:sz w:val="32"/>
          <w:szCs w:val="32"/>
        </w:rPr>
        <w:t>（二）预计消耗量</w:t>
      </w:r>
      <w:bookmarkEnd w:id="5"/>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中药资源预计消耗量是指在评估年限内产品预计消耗掉的中药材总数量。</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1</w:t>
      </w:r>
      <w:r>
        <w:rPr>
          <w:rFonts w:eastAsia="仿宋_GB2312"/>
          <w:sz w:val="32"/>
          <w:szCs w:val="32"/>
        </w:rPr>
        <w:t>.</w:t>
      </w:r>
      <w:r w:rsidRPr="008C3583">
        <w:rPr>
          <w:rFonts w:eastAsia="仿宋_GB2312"/>
          <w:sz w:val="32"/>
          <w:szCs w:val="32"/>
        </w:rPr>
        <w:t>中成药</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中成药根据处方和预计年销售量计算被评估产品预计消耗量（吨</w:t>
      </w:r>
      <w:r w:rsidRPr="008C3583">
        <w:rPr>
          <w:rFonts w:eastAsia="仿宋_GB2312"/>
          <w:sz w:val="32"/>
          <w:szCs w:val="32"/>
        </w:rPr>
        <w:t>/</w:t>
      </w:r>
      <w:r w:rsidRPr="008C3583">
        <w:rPr>
          <w:rFonts w:eastAsia="仿宋_GB2312"/>
          <w:sz w:val="32"/>
          <w:szCs w:val="32"/>
        </w:rPr>
        <w:t>年），计算公式为：</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预计消耗量</w:t>
      </w:r>
      <w:r w:rsidRPr="008C3583">
        <w:rPr>
          <w:rFonts w:eastAsia="仿宋_GB2312"/>
          <w:sz w:val="32"/>
          <w:szCs w:val="32"/>
        </w:rPr>
        <w:t>=</w:t>
      </w:r>
      <w:r w:rsidRPr="008C3583">
        <w:rPr>
          <w:rFonts w:eastAsia="仿宋_GB2312"/>
          <w:sz w:val="32"/>
          <w:szCs w:val="32"/>
        </w:rPr>
        <w:t>每个最小包装单位消耗中药资源克数</w:t>
      </w:r>
      <w:r w:rsidRPr="008C3583">
        <w:rPr>
          <w:rFonts w:eastAsia="仿宋_GB2312"/>
          <w:sz w:val="32"/>
          <w:szCs w:val="32"/>
        </w:rPr>
        <w:t>×</w:t>
      </w:r>
      <w:r w:rsidRPr="008C3583">
        <w:rPr>
          <w:rFonts w:eastAsia="仿宋_GB2312"/>
          <w:sz w:val="32"/>
          <w:szCs w:val="32"/>
        </w:rPr>
        <w:t>预计年销售最小包装总数</w:t>
      </w:r>
      <w:r w:rsidRPr="008C3583">
        <w:rPr>
          <w:rFonts w:eastAsia="仿宋_GB2312"/>
          <w:sz w:val="32"/>
          <w:szCs w:val="32"/>
        </w:rPr>
        <w:t>×</w:t>
      </w:r>
      <w:r w:rsidRPr="008C3583">
        <w:rPr>
          <w:rFonts w:eastAsia="仿宋_GB2312"/>
          <w:sz w:val="32"/>
          <w:szCs w:val="32"/>
        </w:rPr>
        <w:t>百万分之一</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其中：</w:t>
      </w:r>
      <w:r w:rsidRPr="008C3583">
        <w:rPr>
          <w:rFonts w:ascii="宋体" w:hAnsi="宋体" w:cs="宋体" w:hint="eastAsia"/>
          <w:sz w:val="32"/>
          <w:szCs w:val="32"/>
        </w:rPr>
        <w:t>①</w:t>
      </w:r>
      <w:r w:rsidRPr="008C3583">
        <w:rPr>
          <w:rFonts w:eastAsia="仿宋_GB2312"/>
          <w:sz w:val="32"/>
          <w:szCs w:val="32"/>
        </w:rPr>
        <w:t>每个最小包装单位消耗中药资源克数，以背景资料</w:t>
      </w:r>
      <w:r w:rsidRPr="008C3583">
        <w:rPr>
          <w:rFonts w:eastAsia="仿宋_GB2312"/>
          <w:sz w:val="32"/>
          <w:szCs w:val="32"/>
        </w:rPr>
        <w:t>2</w:t>
      </w:r>
      <w:r w:rsidRPr="008C3583">
        <w:rPr>
          <w:rFonts w:eastAsia="仿宋_GB2312"/>
          <w:sz w:val="32"/>
          <w:szCs w:val="32"/>
        </w:rPr>
        <w:t>提供的资料为依据计算。</w:t>
      </w:r>
      <w:r w:rsidRPr="008C3583">
        <w:rPr>
          <w:rFonts w:ascii="宋体" w:hAnsi="宋体" w:cs="宋体" w:hint="eastAsia"/>
          <w:sz w:val="32"/>
          <w:szCs w:val="32"/>
        </w:rPr>
        <w:t>②</w:t>
      </w:r>
      <w:r w:rsidRPr="008C3583">
        <w:rPr>
          <w:rFonts w:eastAsia="仿宋_GB2312"/>
          <w:sz w:val="32"/>
          <w:szCs w:val="32"/>
        </w:rPr>
        <w:t>预计年销售最小包装总数可以参考同类上市产品近</w:t>
      </w:r>
      <w:r w:rsidRPr="008C3583">
        <w:rPr>
          <w:rFonts w:eastAsia="仿宋_GB2312"/>
          <w:sz w:val="32"/>
          <w:szCs w:val="32"/>
        </w:rPr>
        <w:t>5</w:t>
      </w:r>
      <w:r w:rsidRPr="008C3583">
        <w:rPr>
          <w:rFonts w:eastAsia="仿宋_GB2312"/>
          <w:sz w:val="32"/>
          <w:szCs w:val="32"/>
        </w:rPr>
        <w:t>年的年销售量，或根据产品自身既往销售情况估算，此部分资料主要从背景资料</w:t>
      </w:r>
      <w:r w:rsidRPr="008C3583">
        <w:rPr>
          <w:rFonts w:eastAsia="仿宋_GB2312"/>
          <w:sz w:val="32"/>
          <w:szCs w:val="32"/>
        </w:rPr>
        <w:t>1</w:t>
      </w:r>
      <w:r w:rsidRPr="008C3583">
        <w:rPr>
          <w:rFonts w:eastAsia="仿宋_GB2312"/>
          <w:sz w:val="32"/>
          <w:szCs w:val="32"/>
        </w:rPr>
        <w:t>获得。</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2</w:t>
      </w:r>
      <w:r>
        <w:rPr>
          <w:rFonts w:eastAsia="仿宋_GB2312"/>
          <w:sz w:val="32"/>
          <w:szCs w:val="32"/>
        </w:rPr>
        <w:t>.</w:t>
      </w:r>
      <w:r w:rsidRPr="008C3583">
        <w:rPr>
          <w:rFonts w:eastAsia="仿宋_GB2312"/>
          <w:sz w:val="32"/>
          <w:szCs w:val="32"/>
        </w:rPr>
        <w:t>中药饮片及中药配方颗粒</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每个产品可根据其每年所有销售终端（医院、药房等）的累计销售量或参考同类产品市场销售量估算。此部分资料主要从背景资料</w:t>
      </w:r>
      <w:r w:rsidRPr="008C3583">
        <w:rPr>
          <w:rFonts w:eastAsia="仿宋_GB2312"/>
          <w:sz w:val="32"/>
          <w:szCs w:val="32"/>
        </w:rPr>
        <w:t>1</w:t>
      </w:r>
      <w:r w:rsidRPr="008C3583">
        <w:rPr>
          <w:rFonts w:eastAsia="仿宋_GB2312"/>
          <w:sz w:val="32"/>
          <w:szCs w:val="32"/>
        </w:rPr>
        <w:t>和</w:t>
      </w:r>
      <w:r w:rsidRPr="008C3583">
        <w:rPr>
          <w:rFonts w:eastAsia="仿宋_GB2312"/>
          <w:sz w:val="32"/>
          <w:szCs w:val="32"/>
        </w:rPr>
        <w:t>2</w:t>
      </w:r>
      <w:r w:rsidRPr="008C3583">
        <w:rPr>
          <w:rFonts w:eastAsia="仿宋_GB2312"/>
          <w:sz w:val="32"/>
          <w:szCs w:val="32"/>
        </w:rPr>
        <w:t>获得。</w:t>
      </w:r>
    </w:p>
    <w:p w:rsidR="008D228D" w:rsidRPr="008C3583" w:rsidRDefault="008D228D" w:rsidP="008D228D">
      <w:pPr>
        <w:spacing w:line="590" w:lineRule="exact"/>
        <w:ind w:firstLineChars="200" w:firstLine="640"/>
        <w:rPr>
          <w:rFonts w:ascii="楷体_GB2312" w:eastAsia="楷体_GB2312"/>
          <w:sz w:val="32"/>
          <w:szCs w:val="32"/>
        </w:rPr>
      </w:pPr>
      <w:r w:rsidRPr="008C3583">
        <w:rPr>
          <w:rFonts w:ascii="楷体_GB2312" w:eastAsia="楷体_GB2312" w:hint="eastAsia"/>
          <w:sz w:val="32"/>
          <w:szCs w:val="32"/>
        </w:rPr>
        <w:t>（三）预计可获得量</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lastRenderedPageBreak/>
        <w:t>重点描述中药生产企业能够获得特定药材资源的途径及可获得量。</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对来源于人工种植养殖的中药材品种，应当说明基地的范围、基地年产量；对来源于野生的中药材品种，应当说明野生中药材的来源区域范围、资源储量、可获得量等。</w:t>
      </w:r>
    </w:p>
    <w:p w:rsidR="008D228D" w:rsidRPr="008C3583" w:rsidRDefault="008D228D" w:rsidP="008D228D">
      <w:pPr>
        <w:spacing w:line="590" w:lineRule="exact"/>
        <w:ind w:firstLineChars="200" w:firstLine="640"/>
        <w:rPr>
          <w:rFonts w:ascii="楷体_GB2312" w:eastAsia="楷体_GB2312"/>
          <w:sz w:val="32"/>
          <w:szCs w:val="32"/>
        </w:rPr>
      </w:pPr>
      <w:bookmarkStart w:id="6" w:name="_Toc466378053"/>
      <w:r w:rsidRPr="008C3583">
        <w:rPr>
          <w:rFonts w:ascii="楷体_GB2312" w:eastAsia="楷体_GB2312"/>
          <w:sz w:val="32"/>
          <w:szCs w:val="32"/>
        </w:rPr>
        <w:t>（四）潜在风险</w:t>
      </w:r>
      <w:bookmarkEnd w:id="6"/>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中</w:t>
      </w:r>
      <w:r w:rsidRPr="0007249B">
        <w:rPr>
          <w:rFonts w:eastAsia="仿宋_GB2312"/>
          <w:sz w:val="32"/>
          <w:szCs w:val="32"/>
        </w:rPr>
        <w:t>药资源潜在风险可从中药材再生能力、成药周期、分布区域、濒危等级、特殊价值等方面分析，相关内容可来源于背景资料</w:t>
      </w:r>
      <w:r w:rsidRPr="0007249B">
        <w:rPr>
          <w:rFonts w:eastAsia="仿宋_GB2312"/>
          <w:sz w:val="32"/>
          <w:szCs w:val="32"/>
        </w:rPr>
        <w:t>3</w:t>
      </w:r>
      <w:r w:rsidRPr="0007249B">
        <w:rPr>
          <w:rFonts w:eastAsia="仿宋_GB2312"/>
          <w:sz w:val="32"/>
          <w:szCs w:val="32"/>
        </w:rPr>
        <w:t>、</w:t>
      </w:r>
      <w:r w:rsidRPr="0007249B">
        <w:rPr>
          <w:rFonts w:eastAsia="仿宋_GB2312"/>
          <w:sz w:val="32"/>
          <w:szCs w:val="32"/>
        </w:rPr>
        <w:t>4</w:t>
      </w:r>
      <w:r w:rsidRPr="0007249B">
        <w:rPr>
          <w:rFonts w:eastAsia="仿宋_GB2312"/>
          <w:sz w:val="32"/>
          <w:szCs w:val="32"/>
        </w:rPr>
        <w:t>。</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1</w:t>
      </w:r>
      <w:r>
        <w:rPr>
          <w:rFonts w:eastAsia="仿宋_GB2312"/>
          <w:sz w:val="32"/>
          <w:szCs w:val="32"/>
        </w:rPr>
        <w:t>.</w:t>
      </w:r>
      <w:r w:rsidRPr="008C3583">
        <w:rPr>
          <w:rFonts w:eastAsia="仿宋_GB2312"/>
          <w:sz w:val="32"/>
          <w:szCs w:val="32"/>
        </w:rPr>
        <w:t>再生能力</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应当说明所使用中药材是否为可再生资源以及再生的限制条件，包括人工繁殖是否存在障碍、特殊生境需求等。</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2</w:t>
      </w:r>
      <w:r>
        <w:rPr>
          <w:rFonts w:eastAsia="仿宋_GB2312"/>
          <w:sz w:val="32"/>
          <w:szCs w:val="32"/>
        </w:rPr>
        <w:t>.</w:t>
      </w:r>
      <w:r w:rsidRPr="008C3583">
        <w:rPr>
          <w:rFonts w:eastAsia="仿宋_GB2312"/>
          <w:sz w:val="32"/>
          <w:szCs w:val="32"/>
        </w:rPr>
        <w:t>中药材成药周期</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应当说明中药资源从幼苗生长到繁殖器官成熟所需要的时间和生产符合药品标准的中药材所需要的时间，可以引用文献数据或实测数据。</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3</w:t>
      </w:r>
      <w:r>
        <w:rPr>
          <w:rFonts w:eastAsia="仿宋_GB2312"/>
          <w:sz w:val="32"/>
          <w:szCs w:val="32"/>
        </w:rPr>
        <w:t>.</w:t>
      </w:r>
      <w:r w:rsidRPr="008C3583">
        <w:rPr>
          <w:rFonts w:eastAsia="仿宋_GB2312"/>
          <w:sz w:val="32"/>
          <w:szCs w:val="32"/>
        </w:rPr>
        <w:t>分布区域</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应当说明所使用中药资源分布范围，重点从中药资源道地性和品质变异的角度说明，可以引用文献数据或实测数据。</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4</w:t>
      </w:r>
      <w:r>
        <w:rPr>
          <w:rFonts w:eastAsia="仿宋_GB2312"/>
          <w:sz w:val="32"/>
          <w:szCs w:val="32"/>
        </w:rPr>
        <w:t>.</w:t>
      </w:r>
      <w:r w:rsidRPr="008C3583">
        <w:rPr>
          <w:rFonts w:eastAsia="仿宋_GB2312"/>
          <w:sz w:val="32"/>
          <w:szCs w:val="32"/>
        </w:rPr>
        <w:t>濒危等级</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应当说明所使用中药资源是否被列为保护对象，以及是否收录在国家或国际珍稀濒危保护名录中。</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lastRenderedPageBreak/>
        <w:t>5</w:t>
      </w:r>
      <w:r>
        <w:rPr>
          <w:rFonts w:eastAsia="仿宋_GB2312"/>
          <w:sz w:val="32"/>
          <w:szCs w:val="32"/>
        </w:rPr>
        <w:t>.</w:t>
      </w:r>
      <w:r w:rsidRPr="008C3583">
        <w:rPr>
          <w:rFonts w:eastAsia="仿宋_GB2312"/>
          <w:sz w:val="32"/>
          <w:szCs w:val="32"/>
        </w:rPr>
        <w:t>特殊价值</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应当说明所使用中药资源在生态系统和生物多样性中的特殊作用和价值。例如，甘草、麻黄对防风固沙具有重要生态价值，过度采挖可能导致土壤沙化。</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6</w:t>
      </w:r>
      <w:r>
        <w:rPr>
          <w:rFonts w:eastAsia="仿宋_GB2312"/>
          <w:sz w:val="32"/>
          <w:szCs w:val="32"/>
        </w:rPr>
        <w:t>.</w:t>
      </w:r>
      <w:r w:rsidRPr="008C3583">
        <w:rPr>
          <w:rFonts w:eastAsia="仿宋_GB2312"/>
          <w:sz w:val="32"/>
          <w:szCs w:val="32"/>
        </w:rPr>
        <w:t>风险特别提示</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所使用中药资源含有以下任何一种情形时，需要在中药资源评估报告结论部分对该资源含有的风险进行特别提示：</w:t>
      </w:r>
    </w:p>
    <w:p w:rsidR="008D228D" w:rsidRPr="008C3583" w:rsidRDefault="008D228D" w:rsidP="008D228D">
      <w:pPr>
        <w:spacing w:line="590" w:lineRule="exact"/>
        <w:ind w:firstLineChars="200" w:firstLine="640"/>
        <w:rPr>
          <w:rFonts w:eastAsia="仿宋_GB2312"/>
          <w:sz w:val="32"/>
          <w:szCs w:val="32"/>
        </w:rPr>
      </w:pPr>
      <w:r w:rsidRPr="008C3583">
        <w:rPr>
          <w:rFonts w:ascii="宋体" w:hAnsi="宋体" w:cs="宋体" w:hint="eastAsia"/>
          <w:sz w:val="32"/>
          <w:szCs w:val="32"/>
        </w:rPr>
        <w:t>①</w:t>
      </w:r>
      <w:r w:rsidRPr="0007249B">
        <w:rPr>
          <w:rFonts w:eastAsia="仿宋_GB2312"/>
          <w:spacing w:val="2"/>
          <w:sz w:val="32"/>
          <w:szCs w:val="32"/>
        </w:rPr>
        <w:t>不可进行人工繁育：该类中药材生长条件或繁育机制尚不清楚，导致不能进行人工种植</w:t>
      </w:r>
      <w:r w:rsidRPr="0007249B">
        <w:rPr>
          <w:rFonts w:eastAsia="仿宋_GB2312"/>
          <w:spacing w:val="2"/>
          <w:sz w:val="32"/>
          <w:szCs w:val="32"/>
        </w:rPr>
        <w:t>/</w:t>
      </w:r>
      <w:r w:rsidRPr="0007249B">
        <w:rPr>
          <w:rFonts w:eastAsia="仿宋_GB2312"/>
          <w:spacing w:val="2"/>
          <w:sz w:val="32"/>
          <w:szCs w:val="32"/>
        </w:rPr>
        <w:t>养殖，中药材可持续供给存在障碍。</w:t>
      </w:r>
    </w:p>
    <w:p w:rsidR="008D228D" w:rsidRPr="008C3583" w:rsidRDefault="008D228D" w:rsidP="008D228D">
      <w:pPr>
        <w:spacing w:line="590" w:lineRule="exact"/>
        <w:ind w:firstLineChars="200" w:firstLine="640"/>
        <w:rPr>
          <w:rFonts w:eastAsia="仿宋_GB2312"/>
          <w:sz w:val="32"/>
          <w:szCs w:val="32"/>
        </w:rPr>
      </w:pPr>
      <w:r w:rsidRPr="008C3583">
        <w:rPr>
          <w:rFonts w:ascii="宋体" w:hAnsi="宋体" w:cs="宋体" w:hint="eastAsia"/>
          <w:sz w:val="32"/>
          <w:szCs w:val="32"/>
        </w:rPr>
        <w:t>②</w:t>
      </w:r>
      <w:r w:rsidRPr="008C3583">
        <w:rPr>
          <w:rFonts w:eastAsia="仿宋_GB2312"/>
          <w:sz w:val="32"/>
          <w:szCs w:val="32"/>
        </w:rPr>
        <w:t>生长周期在</w:t>
      </w:r>
      <w:r w:rsidRPr="008C3583">
        <w:rPr>
          <w:rFonts w:eastAsia="仿宋_GB2312"/>
          <w:sz w:val="32"/>
          <w:szCs w:val="32"/>
        </w:rPr>
        <w:t>5</w:t>
      </w:r>
      <w:r w:rsidRPr="008C3583">
        <w:rPr>
          <w:rFonts w:eastAsia="仿宋_GB2312"/>
          <w:sz w:val="32"/>
          <w:szCs w:val="32"/>
        </w:rPr>
        <w:t>年以上（含</w:t>
      </w:r>
      <w:r w:rsidRPr="008C3583">
        <w:rPr>
          <w:rFonts w:eastAsia="仿宋_GB2312"/>
          <w:sz w:val="32"/>
          <w:szCs w:val="32"/>
        </w:rPr>
        <w:t>5</w:t>
      </w:r>
      <w:r w:rsidRPr="008C3583">
        <w:rPr>
          <w:rFonts w:eastAsia="仿宋_GB2312"/>
          <w:sz w:val="32"/>
          <w:szCs w:val="32"/>
        </w:rPr>
        <w:t>年）：该类中药材从繁殖体种植</w:t>
      </w:r>
      <w:r w:rsidRPr="008C3583">
        <w:rPr>
          <w:rFonts w:eastAsia="仿宋_GB2312"/>
          <w:sz w:val="32"/>
          <w:szCs w:val="32"/>
        </w:rPr>
        <w:t>/</w:t>
      </w:r>
      <w:r w:rsidRPr="008C3583">
        <w:rPr>
          <w:rFonts w:eastAsia="仿宋_GB2312"/>
          <w:sz w:val="32"/>
          <w:szCs w:val="32"/>
        </w:rPr>
        <w:t>养殖开始计算，生长成为达到药用标准中药材的时间超过</w:t>
      </w:r>
      <w:r w:rsidRPr="008C3583">
        <w:rPr>
          <w:rFonts w:eastAsia="仿宋_GB2312"/>
          <w:sz w:val="32"/>
          <w:szCs w:val="32"/>
        </w:rPr>
        <w:t>5</w:t>
      </w:r>
      <w:r w:rsidRPr="008C3583">
        <w:rPr>
          <w:rFonts w:eastAsia="仿宋_GB2312"/>
          <w:sz w:val="32"/>
          <w:szCs w:val="32"/>
        </w:rPr>
        <w:t>年，生产周期长导致产量波动大，供需动态匹配困难。</w:t>
      </w:r>
    </w:p>
    <w:p w:rsidR="008D228D" w:rsidRPr="008C3583" w:rsidRDefault="008D228D" w:rsidP="008D228D">
      <w:pPr>
        <w:spacing w:line="590" w:lineRule="exact"/>
        <w:ind w:firstLineChars="200" w:firstLine="640"/>
        <w:rPr>
          <w:rFonts w:eastAsia="仿宋_GB2312"/>
          <w:sz w:val="32"/>
          <w:szCs w:val="32"/>
        </w:rPr>
      </w:pPr>
      <w:r w:rsidRPr="008C3583">
        <w:rPr>
          <w:rFonts w:ascii="宋体" w:hAnsi="宋体" w:cs="宋体" w:hint="eastAsia"/>
          <w:sz w:val="32"/>
          <w:szCs w:val="32"/>
        </w:rPr>
        <w:t>③</w:t>
      </w:r>
      <w:r w:rsidRPr="008C3583">
        <w:rPr>
          <w:rFonts w:eastAsia="仿宋_GB2312"/>
          <w:sz w:val="32"/>
          <w:szCs w:val="32"/>
        </w:rPr>
        <w:t>对生境有特殊需求，分布较窄：该类中药材仅分布在特定区域，产量难以扩大，过度采挖极易导致物种濒危。</w:t>
      </w:r>
    </w:p>
    <w:p w:rsidR="008D228D" w:rsidRPr="008C3583" w:rsidRDefault="008D228D" w:rsidP="008D228D">
      <w:pPr>
        <w:spacing w:line="590" w:lineRule="exact"/>
        <w:ind w:firstLineChars="200" w:firstLine="640"/>
        <w:rPr>
          <w:rFonts w:eastAsia="仿宋_GB2312"/>
          <w:sz w:val="32"/>
          <w:szCs w:val="32"/>
        </w:rPr>
      </w:pPr>
      <w:r w:rsidRPr="008C3583">
        <w:rPr>
          <w:rFonts w:ascii="宋体" w:hAnsi="宋体" w:cs="宋体" w:hint="eastAsia"/>
          <w:sz w:val="32"/>
          <w:szCs w:val="32"/>
        </w:rPr>
        <w:t>④</w:t>
      </w:r>
      <w:r w:rsidRPr="008C3583">
        <w:rPr>
          <w:rFonts w:eastAsia="仿宋_GB2312"/>
          <w:sz w:val="32"/>
          <w:szCs w:val="32"/>
        </w:rPr>
        <w:t>为野生珍稀濒危资源：该类药材已经出现资源问题，已收入野生珍稀濒危资源名录，国内外法律法规对该种资源的使用具有限制措施。</w:t>
      </w:r>
    </w:p>
    <w:p w:rsidR="008D228D" w:rsidRPr="008C3583" w:rsidRDefault="008D228D" w:rsidP="008D228D">
      <w:pPr>
        <w:spacing w:line="590" w:lineRule="exact"/>
        <w:ind w:firstLineChars="200" w:firstLine="640"/>
        <w:rPr>
          <w:rFonts w:eastAsia="仿宋_GB2312"/>
          <w:sz w:val="32"/>
          <w:szCs w:val="32"/>
        </w:rPr>
      </w:pPr>
      <w:r w:rsidRPr="008C3583">
        <w:rPr>
          <w:rFonts w:ascii="宋体" w:hAnsi="宋体" w:cs="宋体" w:hint="eastAsia"/>
          <w:sz w:val="32"/>
          <w:szCs w:val="32"/>
        </w:rPr>
        <w:t>⑤</w:t>
      </w:r>
      <w:r w:rsidRPr="008C3583">
        <w:rPr>
          <w:rFonts w:eastAsia="仿宋_GB2312"/>
          <w:sz w:val="32"/>
          <w:szCs w:val="32"/>
        </w:rPr>
        <w:t>质量不稳定：该类中药材不同区域质量变异较大或品种容易混杂，容易出现质量问题。</w:t>
      </w:r>
    </w:p>
    <w:p w:rsidR="008D228D" w:rsidRPr="008C3583" w:rsidRDefault="008D228D" w:rsidP="008D228D">
      <w:pPr>
        <w:spacing w:line="590" w:lineRule="exact"/>
        <w:ind w:firstLineChars="200" w:firstLine="640"/>
        <w:rPr>
          <w:rFonts w:eastAsia="仿宋_GB2312"/>
          <w:sz w:val="32"/>
          <w:szCs w:val="32"/>
        </w:rPr>
      </w:pPr>
      <w:r w:rsidRPr="008C3583">
        <w:rPr>
          <w:rFonts w:ascii="宋体" w:hAnsi="宋体" w:cs="宋体" w:hint="eastAsia"/>
          <w:sz w:val="32"/>
          <w:szCs w:val="32"/>
        </w:rPr>
        <w:t>⑥</w:t>
      </w:r>
      <w:r w:rsidRPr="008C3583">
        <w:rPr>
          <w:rFonts w:eastAsia="仿宋_GB2312"/>
          <w:sz w:val="32"/>
          <w:szCs w:val="32"/>
        </w:rPr>
        <w:t>存在严重连作障碍：该类中药材由于病虫害、营养等因素，无法在同一地块反复种植，需要不断更换种植地，质量管理有难</w:t>
      </w:r>
      <w:r w:rsidRPr="008C3583">
        <w:rPr>
          <w:rFonts w:eastAsia="仿宋_GB2312"/>
          <w:sz w:val="32"/>
          <w:szCs w:val="32"/>
        </w:rPr>
        <w:lastRenderedPageBreak/>
        <w:t>度。</w:t>
      </w:r>
    </w:p>
    <w:p w:rsidR="008D228D" w:rsidRPr="008C3583" w:rsidRDefault="008D228D" w:rsidP="008D228D">
      <w:pPr>
        <w:spacing w:line="590" w:lineRule="exact"/>
        <w:ind w:firstLineChars="200" w:firstLine="640"/>
        <w:rPr>
          <w:rFonts w:eastAsia="仿宋_GB2312"/>
          <w:sz w:val="32"/>
          <w:szCs w:val="32"/>
        </w:rPr>
      </w:pPr>
      <w:r w:rsidRPr="008C3583">
        <w:rPr>
          <w:rFonts w:ascii="宋体" w:hAnsi="宋体" w:cs="宋体" w:hint="eastAsia"/>
          <w:sz w:val="32"/>
          <w:szCs w:val="32"/>
        </w:rPr>
        <w:t>⑦</w:t>
      </w:r>
      <w:r w:rsidRPr="008C3583">
        <w:rPr>
          <w:rFonts w:eastAsia="仿宋_GB2312"/>
          <w:sz w:val="32"/>
          <w:szCs w:val="32"/>
        </w:rPr>
        <w:t>其他可能造成资源量或质量问题的风险：如进口药材、产地变迁、气候变化、环境污染等。</w:t>
      </w:r>
    </w:p>
    <w:p w:rsidR="008D228D" w:rsidRPr="008C3583" w:rsidRDefault="008D228D" w:rsidP="008D228D">
      <w:pPr>
        <w:spacing w:line="590" w:lineRule="exact"/>
        <w:ind w:firstLineChars="200" w:firstLine="640"/>
        <w:rPr>
          <w:rFonts w:ascii="楷体_GB2312" w:eastAsia="楷体_GB2312"/>
          <w:sz w:val="32"/>
          <w:szCs w:val="32"/>
        </w:rPr>
      </w:pPr>
      <w:bookmarkStart w:id="7" w:name="_Toc466378054"/>
      <w:r w:rsidRPr="008C3583">
        <w:rPr>
          <w:rFonts w:ascii="楷体_GB2312" w:eastAsia="楷体_GB2312"/>
          <w:sz w:val="32"/>
          <w:szCs w:val="32"/>
        </w:rPr>
        <w:t>（五）可持续利用措施</w:t>
      </w:r>
      <w:bookmarkEnd w:id="7"/>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中药资源可持续利用措施的评估需着重说明以下情形：</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1</w:t>
      </w:r>
      <w:r>
        <w:rPr>
          <w:rFonts w:eastAsia="仿宋_GB2312"/>
          <w:sz w:val="32"/>
          <w:szCs w:val="32"/>
        </w:rPr>
        <w:t>.</w:t>
      </w:r>
      <w:r w:rsidRPr="008C3583">
        <w:rPr>
          <w:rFonts w:eastAsia="仿宋_GB2312"/>
          <w:sz w:val="32"/>
          <w:szCs w:val="32"/>
        </w:rPr>
        <w:t>可持续获得性</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对来源于人工种植养殖的中药材品种，应当提供基地发展</w:t>
      </w:r>
      <w:r w:rsidRPr="008C3583">
        <w:rPr>
          <w:rFonts w:eastAsia="仿宋_GB2312"/>
          <w:sz w:val="32"/>
          <w:szCs w:val="32"/>
        </w:rPr>
        <w:t>5</w:t>
      </w:r>
      <w:r w:rsidRPr="008C3583">
        <w:rPr>
          <w:rFonts w:eastAsia="仿宋_GB2312"/>
          <w:sz w:val="32"/>
          <w:szCs w:val="32"/>
        </w:rPr>
        <w:t>年计划；对来源于野生的中药材品种，应当明确年产量，说明</w:t>
      </w:r>
      <w:r w:rsidRPr="008C3583">
        <w:rPr>
          <w:rFonts w:eastAsia="仿宋_GB2312"/>
          <w:sz w:val="32"/>
          <w:szCs w:val="32"/>
        </w:rPr>
        <w:t>5</w:t>
      </w:r>
      <w:r w:rsidRPr="008C3583">
        <w:rPr>
          <w:rFonts w:eastAsia="仿宋_GB2312"/>
          <w:sz w:val="32"/>
          <w:szCs w:val="32"/>
        </w:rPr>
        <w:t>年抚育措施、再生情况等。</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2</w:t>
      </w:r>
      <w:r>
        <w:rPr>
          <w:rFonts w:eastAsia="仿宋_GB2312"/>
          <w:sz w:val="32"/>
          <w:szCs w:val="32"/>
        </w:rPr>
        <w:t>.</w:t>
      </w:r>
      <w:r w:rsidRPr="008C3583">
        <w:rPr>
          <w:rFonts w:eastAsia="仿宋_GB2312"/>
          <w:sz w:val="32"/>
          <w:szCs w:val="32"/>
        </w:rPr>
        <w:t>稳定质量的措施</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应当明确并固定中药材基原、来源区域、采收时间、加工方法等。来源于人工种植养殖的，还应当说明种植养殖符合中药材生产质量管理规范要求的措施。</w:t>
      </w:r>
    </w:p>
    <w:p w:rsidR="008D228D" w:rsidRPr="008C3583" w:rsidRDefault="008D228D" w:rsidP="008D228D">
      <w:pPr>
        <w:spacing w:line="590" w:lineRule="exact"/>
        <w:ind w:firstLineChars="200" w:firstLine="640"/>
        <w:rPr>
          <w:rFonts w:ascii="黑体" w:eastAsia="黑体" w:hAnsi="黑体"/>
          <w:sz w:val="32"/>
          <w:szCs w:val="32"/>
        </w:rPr>
      </w:pPr>
      <w:bookmarkStart w:id="8" w:name="_Toc466378055"/>
      <w:r w:rsidRPr="008C3583">
        <w:rPr>
          <w:rFonts w:ascii="黑体" w:eastAsia="黑体" w:hAnsi="黑体"/>
          <w:sz w:val="32"/>
          <w:szCs w:val="32"/>
        </w:rPr>
        <w:t>四、中药资源评估决策和动态调整</w:t>
      </w:r>
      <w:bookmarkEnd w:id="8"/>
    </w:p>
    <w:p w:rsidR="008D228D" w:rsidRPr="008C3583" w:rsidRDefault="008D228D" w:rsidP="008D228D">
      <w:pPr>
        <w:spacing w:line="590" w:lineRule="exact"/>
        <w:ind w:firstLineChars="200" w:firstLine="640"/>
        <w:rPr>
          <w:rFonts w:eastAsia="仿宋_GB2312"/>
          <w:sz w:val="32"/>
          <w:szCs w:val="32"/>
        </w:rPr>
      </w:pPr>
      <w:bookmarkStart w:id="9" w:name="_Toc466378056"/>
      <w:r w:rsidRPr="008C3583">
        <w:rPr>
          <w:rFonts w:eastAsia="仿宋_GB2312"/>
          <w:sz w:val="32"/>
          <w:szCs w:val="32"/>
        </w:rPr>
        <w:t>分析可持续利用措施是否能够有效防范潜在风险，根据比较预计消耗量与预计可获得量的匹配情况，可作出中药资源评估决策。</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可持续利用措施能够有效防范潜在风险，预计消耗量与预计可获得量相匹配的，说明中药产品对中药资源可持续利用带来的风险较低。</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可持续利用措施无法有效防范潜在风险，预计消耗量与预计可获得量不相匹配的，说明中药产品对中药资源可持续利用带来</w:t>
      </w:r>
      <w:r w:rsidRPr="008C3583">
        <w:rPr>
          <w:rFonts w:eastAsia="仿宋_GB2312"/>
          <w:sz w:val="32"/>
          <w:szCs w:val="32"/>
        </w:rPr>
        <w:lastRenderedPageBreak/>
        <w:t>的风险较高，则应慎重考虑产品的研发或上市，并需要调整预计消耗量或可持续利用措施。</w:t>
      </w: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经过调整，仍无法有效防范潜在风险，预计消耗量与预计可获得量不相匹配的，说明中药产品的生产有可能导致相关中药资源的枯竭。</w:t>
      </w:r>
      <w:bookmarkEnd w:id="9"/>
    </w:p>
    <w:p w:rsidR="008D228D" w:rsidRPr="008C3583" w:rsidRDefault="008D228D" w:rsidP="008D228D">
      <w:pPr>
        <w:spacing w:line="590" w:lineRule="exact"/>
        <w:ind w:firstLineChars="200" w:firstLine="640"/>
        <w:rPr>
          <w:rFonts w:eastAsia="仿宋_GB2312"/>
          <w:sz w:val="32"/>
          <w:szCs w:val="32"/>
        </w:rPr>
      </w:pPr>
    </w:p>
    <w:p w:rsidR="008D228D" w:rsidRPr="008C3583" w:rsidRDefault="008D228D" w:rsidP="008D228D">
      <w:pPr>
        <w:spacing w:line="590" w:lineRule="exact"/>
        <w:ind w:firstLineChars="200" w:firstLine="640"/>
        <w:rPr>
          <w:rFonts w:eastAsia="仿宋_GB2312"/>
          <w:sz w:val="32"/>
          <w:szCs w:val="32"/>
        </w:rPr>
      </w:pPr>
      <w:r w:rsidRPr="008C3583">
        <w:rPr>
          <w:rFonts w:eastAsia="仿宋_GB2312"/>
          <w:sz w:val="32"/>
          <w:szCs w:val="32"/>
        </w:rPr>
        <w:t>附：</w:t>
      </w:r>
      <w:r w:rsidRPr="008C3583">
        <w:rPr>
          <w:rFonts w:eastAsia="仿宋_GB2312"/>
          <w:sz w:val="32"/>
          <w:szCs w:val="32"/>
        </w:rPr>
        <w:t>1.</w:t>
      </w:r>
      <w:r w:rsidRPr="008C3583">
        <w:rPr>
          <w:rFonts w:eastAsia="仿宋_GB2312"/>
          <w:sz w:val="32"/>
          <w:szCs w:val="32"/>
        </w:rPr>
        <w:t>中药资源评估报告格式要求</w:t>
      </w:r>
    </w:p>
    <w:p w:rsidR="008D228D" w:rsidRPr="008C3583" w:rsidRDefault="008D228D" w:rsidP="008D228D">
      <w:pPr>
        <w:spacing w:line="590" w:lineRule="exact"/>
        <w:ind w:firstLineChars="402" w:firstLine="1286"/>
        <w:rPr>
          <w:rFonts w:eastAsia="仿宋_GB2312"/>
          <w:sz w:val="32"/>
          <w:szCs w:val="32"/>
        </w:rPr>
      </w:pPr>
      <w:r w:rsidRPr="008C3583">
        <w:rPr>
          <w:rFonts w:eastAsia="仿宋_GB2312"/>
          <w:sz w:val="32"/>
          <w:szCs w:val="32"/>
        </w:rPr>
        <w:t>2.</w:t>
      </w:r>
      <w:r w:rsidRPr="008C3583">
        <w:rPr>
          <w:rFonts w:eastAsia="仿宋_GB2312"/>
          <w:sz w:val="32"/>
          <w:szCs w:val="32"/>
        </w:rPr>
        <w:t>数据汇总表</w:t>
      </w:r>
    </w:p>
    <w:p w:rsidR="008D228D" w:rsidRPr="005E50CC" w:rsidRDefault="008D228D" w:rsidP="008D228D">
      <w:pPr>
        <w:spacing w:line="590" w:lineRule="exact"/>
        <w:ind w:firstLineChars="402" w:firstLine="1286"/>
        <w:rPr>
          <w:rFonts w:ascii="仿宋" w:eastAsia="仿宋" w:hAnsi="仿宋"/>
          <w:bCs/>
        </w:rPr>
      </w:pPr>
      <w:r w:rsidRPr="008C3583">
        <w:rPr>
          <w:rFonts w:eastAsia="仿宋_GB2312"/>
          <w:sz w:val="32"/>
          <w:szCs w:val="32"/>
        </w:rPr>
        <w:t>3.</w:t>
      </w:r>
      <w:r w:rsidRPr="0007249B">
        <w:rPr>
          <w:rFonts w:eastAsia="仿宋_GB2312"/>
          <w:spacing w:val="-6"/>
          <w:sz w:val="32"/>
          <w:szCs w:val="32"/>
        </w:rPr>
        <w:t>2015</w:t>
      </w:r>
      <w:r w:rsidRPr="0007249B">
        <w:rPr>
          <w:rFonts w:eastAsia="仿宋_GB2312"/>
          <w:spacing w:val="-6"/>
          <w:sz w:val="32"/>
          <w:szCs w:val="32"/>
        </w:rPr>
        <w:t>年版《中国药典》栽培中药材名录（植物、真菌类）</w:t>
      </w: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仿宋" w:eastAsia="仿宋" w:hAnsi="仿宋" w:hint="eastAsia"/>
          <w:bCs/>
          <w:sz w:val="32"/>
          <w:szCs w:val="32"/>
        </w:rPr>
      </w:pPr>
    </w:p>
    <w:p w:rsidR="00C178EB" w:rsidRDefault="00C178EB" w:rsidP="008D228D">
      <w:pPr>
        <w:autoSpaceDE w:val="0"/>
        <w:autoSpaceDN w:val="0"/>
        <w:adjustRightInd w:val="0"/>
        <w:spacing w:line="360" w:lineRule="auto"/>
        <w:rPr>
          <w:rFonts w:ascii="仿宋" w:eastAsia="仿宋" w:hAnsi="仿宋"/>
          <w:bCs/>
          <w:sz w:val="32"/>
          <w:szCs w:val="32"/>
        </w:rPr>
      </w:pPr>
    </w:p>
    <w:p w:rsidR="008D228D" w:rsidRDefault="008D228D" w:rsidP="008D228D">
      <w:pPr>
        <w:autoSpaceDE w:val="0"/>
        <w:autoSpaceDN w:val="0"/>
        <w:adjustRightInd w:val="0"/>
        <w:spacing w:line="360" w:lineRule="auto"/>
        <w:rPr>
          <w:rFonts w:ascii="黑体" w:eastAsia="黑体" w:hAnsi="黑体"/>
          <w:sz w:val="30"/>
          <w:szCs w:val="30"/>
        </w:rPr>
      </w:pPr>
      <w:r w:rsidRPr="00BA206E">
        <w:rPr>
          <w:rFonts w:ascii="黑体" w:eastAsia="黑体" w:hAnsi="黑体" w:hint="eastAsia"/>
          <w:sz w:val="30"/>
          <w:szCs w:val="30"/>
        </w:rPr>
        <w:lastRenderedPageBreak/>
        <w:t>附1</w:t>
      </w:r>
    </w:p>
    <w:p w:rsidR="008D228D" w:rsidRPr="00BA206E" w:rsidRDefault="008D228D" w:rsidP="008D228D">
      <w:pPr>
        <w:autoSpaceDE w:val="0"/>
        <w:autoSpaceDN w:val="0"/>
        <w:adjustRightInd w:val="0"/>
        <w:spacing w:line="600" w:lineRule="exact"/>
        <w:jc w:val="center"/>
        <w:rPr>
          <w:rFonts w:ascii="黑体" w:eastAsia="黑体" w:hAnsi="黑体"/>
          <w:sz w:val="30"/>
          <w:szCs w:val="30"/>
        </w:rPr>
      </w:pPr>
    </w:p>
    <w:p w:rsidR="008D228D" w:rsidRPr="00BA206E" w:rsidRDefault="008D228D" w:rsidP="008D228D">
      <w:pPr>
        <w:pStyle w:val="1"/>
        <w:keepNext w:val="0"/>
        <w:keepLines w:val="0"/>
        <w:widowControl w:val="0"/>
        <w:spacing w:before="0" w:after="0" w:line="600" w:lineRule="exact"/>
        <w:jc w:val="center"/>
        <w:rPr>
          <w:rFonts w:ascii="方正小标宋简体" w:eastAsia="方正小标宋简体" w:hAnsi="宋体"/>
          <w:b w:val="0"/>
        </w:rPr>
      </w:pPr>
      <w:bookmarkStart w:id="10" w:name="_Toc466378060"/>
      <w:r w:rsidRPr="00BA206E">
        <w:rPr>
          <w:rFonts w:ascii="方正小标宋简体" w:eastAsia="方正小标宋简体" w:hAnsi="宋体" w:hint="eastAsia"/>
          <w:b w:val="0"/>
        </w:rPr>
        <w:t>中药资源评估报告格式要求</w:t>
      </w:r>
      <w:bookmarkEnd w:id="10"/>
    </w:p>
    <w:p w:rsidR="008D228D" w:rsidRDefault="008D228D" w:rsidP="008D228D">
      <w:pPr>
        <w:adjustRightInd w:val="0"/>
        <w:snapToGrid w:val="0"/>
        <w:spacing w:line="600" w:lineRule="exact"/>
        <w:jc w:val="center"/>
        <w:rPr>
          <w:rFonts w:ascii="仿宋" w:eastAsia="仿宋" w:hAnsi="仿宋"/>
          <w:sz w:val="30"/>
          <w:szCs w:val="30"/>
        </w:rPr>
      </w:pPr>
    </w:p>
    <w:p w:rsidR="008D228D" w:rsidRPr="0007249B" w:rsidRDefault="008D228D" w:rsidP="008D228D">
      <w:pPr>
        <w:adjustRightInd w:val="0"/>
        <w:snapToGrid w:val="0"/>
        <w:spacing w:line="530" w:lineRule="exact"/>
        <w:ind w:firstLineChars="200" w:firstLine="640"/>
        <w:rPr>
          <w:rFonts w:eastAsia="仿宋_GB2312"/>
          <w:sz w:val="32"/>
          <w:szCs w:val="32"/>
        </w:rPr>
      </w:pPr>
      <w:r w:rsidRPr="00624CBC">
        <w:rPr>
          <w:rFonts w:eastAsia="仿宋_GB2312"/>
          <w:sz w:val="32"/>
          <w:szCs w:val="32"/>
        </w:rPr>
        <w:t>一个完整的报告由封面、编制人员名单、致谢、说明、目录、报</w:t>
      </w:r>
      <w:r w:rsidRPr="0007249B">
        <w:rPr>
          <w:rFonts w:eastAsia="仿宋_GB2312"/>
          <w:sz w:val="32"/>
          <w:szCs w:val="32"/>
        </w:rPr>
        <w:t>告主体和相关附件等</w:t>
      </w:r>
      <w:r w:rsidRPr="0007249B">
        <w:rPr>
          <w:rFonts w:eastAsia="仿宋_GB2312"/>
          <w:sz w:val="32"/>
          <w:szCs w:val="32"/>
        </w:rPr>
        <w:t>7</w:t>
      </w:r>
      <w:r w:rsidRPr="0007249B">
        <w:rPr>
          <w:rFonts w:eastAsia="仿宋_GB2312"/>
          <w:sz w:val="32"/>
          <w:szCs w:val="32"/>
        </w:rPr>
        <w:t>部分内容组成，并按此顺序排列。</w:t>
      </w:r>
    </w:p>
    <w:p w:rsidR="008D228D" w:rsidRPr="0007249B" w:rsidRDefault="008D228D" w:rsidP="008D228D">
      <w:pPr>
        <w:adjustRightInd w:val="0"/>
        <w:snapToGrid w:val="0"/>
        <w:spacing w:line="530" w:lineRule="exact"/>
        <w:ind w:firstLineChars="200" w:firstLine="640"/>
        <w:rPr>
          <w:rFonts w:eastAsia="仿宋_GB2312"/>
          <w:sz w:val="32"/>
          <w:szCs w:val="32"/>
        </w:rPr>
      </w:pPr>
      <w:r w:rsidRPr="0007249B">
        <w:rPr>
          <w:rFonts w:eastAsia="仿宋_GB2312"/>
          <w:sz w:val="32"/>
          <w:szCs w:val="32"/>
        </w:rPr>
        <w:t>1</w:t>
      </w:r>
      <w:r w:rsidRPr="0007249B">
        <w:rPr>
          <w:rFonts w:eastAsia="仿宋_GB2312" w:hint="eastAsia"/>
          <w:sz w:val="32"/>
          <w:szCs w:val="32"/>
        </w:rPr>
        <w:t>.</w:t>
      </w:r>
      <w:r w:rsidRPr="0007249B">
        <w:rPr>
          <w:rFonts w:eastAsia="仿宋_GB2312"/>
          <w:sz w:val="32"/>
          <w:szCs w:val="32"/>
        </w:rPr>
        <w:t>报告封面</w:t>
      </w:r>
    </w:p>
    <w:p w:rsidR="008D228D" w:rsidRPr="0007249B" w:rsidRDefault="008D228D" w:rsidP="008D228D">
      <w:pPr>
        <w:adjustRightInd w:val="0"/>
        <w:snapToGrid w:val="0"/>
        <w:spacing w:line="530" w:lineRule="exact"/>
        <w:ind w:firstLineChars="200" w:firstLine="640"/>
        <w:rPr>
          <w:rFonts w:eastAsia="仿宋_GB2312"/>
          <w:sz w:val="32"/>
          <w:szCs w:val="32"/>
        </w:rPr>
      </w:pPr>
      <w:r w:rsidRPr="0007249B">
        <w:rPr>
          <w:rFonts w:eastAsia="仿宋_GB2312"/>
          <w:sz w:val="32"/>
          <w:szCs w:val="32"/>
        </w:rPr>
        <w:t>封面应含有报告题目、报告序列号、起草单位和有效时间等信息。</w:t>
      </w:r>
    </w:p>
    <w:p w:rsidR="008D228D" w:rsidRPr="0007249B" w:rsidRDefault="008D228D" w:rsidP="008D228D">
      <w:pPr>
        <w:adjustRightInd w:val="0"/>
        <w:snapToGrid w:val="0"/>
        <w:spacing w:line="530" w:lineRule="exact"/>
        <w:ind w:firstLineChars="200" w:firstLine="640"/>
        <w:rPr>
          <w:rFonts w:eastAsia="仿宋_GB2312"/>
          <w:sz w:val="32"/>
          <w:szCs w:val="32"/>
        </w:rPr>
      </w:pPr>
      <w:r w:rsidRPr="0007249B">
        <w:rPr>
          <w:rFonts w:eastAsia="仿宋_GB2312"/>
          <w:sz w:val="32"/>
          <w:szCs w:val="32"/>
        </w:rPr>
        <w:t>2</w:t>
      </w:r>
      <w:r w:rsidRPr="0007249B">
        <w:rPr>
          <w:rFonts w:eastAsia="仿宋_GB2312" w:hint="eastAsia"/>
          <w:sz w:val="32"/>
          <w:szCs w:val="32"/>
        </w:rPr>
        <w:t>.</w:t>
      </w:r>
      <w:r w:rsidRPr="0007249B">
        <w:rPr>
          <w:rFonts w:eastAsia="仿宋_GB2312"/>
          <w:sz w:val="32"/>
          <w:szCs w:val="32"/>
        </w:rPr>
        <w:t>编制成员</w:t>
      </w:r>
    </w:p>
    <w:p w:rsidR="008D228D" w:rsidRPr="0007249B" w:rsidRDefault="008D228D" w:rsidP="008D228D">
      <w:pPr>
        <w:adjustRightInd w:val="0"/>
        <w:snapToGrid w:val="0"/>
        <w:spacing w:line="530" w:lineRule="exact"/>
        <w:ind w:firstLineChars="200" w:firstLine="640"/>
        <w:rPr>
          <w:rFonts w:eastAsia="仿宋_GB2312"/>
          <w:sz w:val="32"/>
          <w:szCs w:val="32"/>
        </w:rPr>
      </w:pPr>
      <w:r w:rsidRPr="0007249B">
        <w:rPr>
          <w:rFonts w:eastAsia="仿宋_GB2312"/>
          <w:sz w:val="32"/>
          <w:szCs w:val="32"/>
        </w:rPr>
        <w:t>该部分应包含专家、工作成员等对评估有贡献的所有人员信息。</w:t>
      </w:r>
    </w:p>
    <w:p w:rsidR="008D228D" w:rsidRPr="0007249B" w:rsidRDefault="008D228D" w:rsidP="008D228D">
      <w:pPr>
        <w:adjustRightInd w:val="0"/>
        <w:snapToGrid w:val="0"/>
        <w:spacing w:line="530" w:lineRule="exact"/>
        <w:ind w:firstLineChars="200" w:firstLine="640"/>
        <w:rPr>
          <w:rFonts w:eastAsia="仿宋_GB2312"/>
          <w:sz w:val="32"/>
          <w:szCs w:val="32"/>
        </w:rPr>
      </w:pPr>
      <w:r w:rsidRPr="0007249B">
        <w:rPr>
          <w:rFonts w:eastAsia="仿宋_GB2312"/>
          <w:sz w:val="32"/>
          <w:szCs w:val="32"/>
        </w:rPr>
        <w:t>3</w:t>
      </w:r>
      <w:r w:rsidRPr="0007249B">
        <w:rPr>
          <w:rFonts w:eastAsia="仿宋_GB2312" w:hint="eastAsia"/>
          <w:sz w:val="32"/>
          <w:szCs w:val="32"/>
        </w:rPr>
        <w:t>.</w:t>
      </w:r>
      <w:r w:rsidRPr="0007249B">
        <w:rPr>
          <w:rFonts w:eastAsia="仿宋_GB2312"/>
          <w:sz w:val="32"/>
          <w:szCs w:val="32"/>
        </w:rPr>
        <w:t>说明</w:t>
      </w:r>
    </w:p>
    <w:p w:rsidR="008D228D" w:rsidRPr="0007249B" w:rsidRDefault="008D228D" w:rsidP="008D228D">
      <w:pPr>
        <w:adjustRightInd w:val="0"/>
        <w:snapToGrid w:val="0"/>
        <w:spacing w:line="530" w:lineRule="exact"/>
        <w:ind w:firstLineChars="200" w:firstLine="640"/>
        <w:rPr>
          <w:rFonts w:eastAsia="仿宋_GB2312"/>
          <w:sz w:val="32"/>
          <w:szCs w:val="32"/>
        </w:rPr>
      </w:pPr>
      <w:r w:rsidRPr="0007249B">
        <w:rPr>
          <w:rFonts w:eastAsia="仿宋_GB2312"/>
          <w:sz w:val="32"/>
          <w:szCs w:val="32"/>
        </w:rPr>
        <w:t>报告说明须包含以下内容：</w:t>
      </w:r>
    </w:p>
    <w:p w:rsidR="008D228D" w:rsidRPr="0007249B" w:rsidRDefault="008D228D" w:rsidP="008D228D">
      <w:pPr>
        <w:adjustRightInd w:val="0"/>
        <w:snapToGrid w:val="0"/>
        <w:spacing w:line="530" w:lineRule="exact"/>
        <w:ind w:firstLineChars="200" w:firstLine="640"/>
        <w:rPr>
          <w:rFonts w:eastAsia="仿宋_GB2312"/>
          <w:sz w:val="32"/>
          <w:szCs w:val="32"/>
        </w:rPr>
      </w:pPr>
      <w:r w:rsidRPr="0007249B">
        <w:rPr>
          <w:rFonts w:eastAsia="仿宋_GB2312"/>
          <w:sz w:val="32"/>
          <w:szCs w:val="32"/>
        </w:rPr>
        <w:t>3.1</w:t>
      </w:r>
      <w:r w:rsidRPr="0007249B">
        <w:rPr>
          <w:rFonts w:eastAsia="仿宋_GB2312"/>
          <w:sz w:val="32"/>
          <w:szCs w:val="32"/>
        </w:rPr>
        <w:t>任务来源和评估目的</w:t>
      </w:r>
    </w:p>
    <w:p w:rsidR="008D228D" w:rsidRPr="008C3583" w:rsidRDefault="008D228D" w:rsidP="008D228D">
      <w:pPr>
        <w:adjustRightInd w:val="0"/>
        <w:snapToGrid w:val="0"/>
        <w:spacing w:line="530" w:lineRule="exact"/>
        <w:ind w:firstLineChars="200" w:firstLine="640"/>
        <w:rPr>
          <w:rFonts w:eastAsia="仿宋_GB2312"/>
          <w:sz w:val="32"/>
          <w:szCs w:val="32"/>
        </w:rPr>
      </w:pPr>
      <w:r w:rsidRPr="0007249B">
        <w:rPr>
          <w:rFonts w:eastAsia="仿宋_GB2312"/>
          <w:sz w:val="32"/>
          <w:szCs w:val="32"/>
        </w:rPr>
        <w:t>3.2</w:t>
      </w:r>
      <w:r w:rsidRPr="0007249B">
        <w:rPr>
          <w:rFonts w:eastAsia="仿宋_GB2312"/>
          <w:sz w:val="32"/>
          <w:szCs w:val="32"/>
        </w:rPr>
        <w:t>评估所需</w:t>
      </w:r>
      <w:r w:rsidRPr="008C3583">
        <w:rPr>
          <w:rFonts w:eastAsia="仿宋_GB2312"/>
          <w:sz w:val="32"/>
          <w:szCs w:val="32"/>
        </w:rPr>
        <w:t>数据的来源及数据的机密性、完整性和可利用性等阐述</w:t>
      </w:r>
    </w:p>
    <w:p w:rsidR="008D228D" w:rsidRPr="008C3583" w:rsidRDefault="008D228D" w:rsidP="008D228D">
      <w:pPr>
        <w:adjustRightInd w:val="0"/>
        <w:snapToGrid w:val="0"/>
        <w:spacing w:line="530" w:lineRule="exact"/>
        <w:ind w:firstLineChars="200" w:firstLine="640"/>
        <w:rPr>
          <w:rFonts w:eastAsia="仿宋_GB2312"/>
          <w:sz w:val="32"/>
          <w:szCs w:val="32"/>
        </w:rPr>
      </w:pPr>
      <w:r w:rsidRPr="008C3583">
        <w:rPr>
          <w:rFonts w:eastAsia="仿宋_GB2312"/>
          <w:sz w:val="32"/>
          <w:szCs w:val="32"/>
        </w:rPr>
        <w:t>3.3</w:t>
      </w:r>
      <w:r w:rsidRPr="008C3583">
        <w:rPr>
          <w:rFonts w:eastAsia="仿宋_GB2312"/>
          <w:sz w:val="32"/>
          <w:szCs w:val="32"/>
        </w:rPr>
        <w:t>报告起草人、评议人及与待评估药物相关</w:t>
      </w:r>
    </w:p>
    <w:p w:rsidR="008D228D" w:rsidRPr="008C3583" w:rsidRDefault="008D228D" w:rsidP="008D228D">
      <w:pPr>
        <w:adjustRightInd w:val="0"/>
        <w:snapToGrid w:val="0"/>
        <w:spacing w:line="530" w:lineRule="exact"/>
        <w:ind w:firstLineChars="200" w:firstLine="640"/>
        <w:rPr>
          <w:rFonts w:eastAsia="仿宋_GB2312"/>
          <w:sz w:val="32"/>
          <w:szCs w:val="32"/>
        </w:rPr>
      </w:pPr>
      <w:r w:rsidRPr="008C3583">
        <w:rPr>
          <w:rFonts w:eastAsia="仿宋_GB2312"/>
          <w:sz w:val="32"/>
          <w:szCs w:val="32"/>
        </w:rPr>
        <w:t>3.4</w:t>
      </w:r>
      <w:r w:rsidRPr="008C3583">
        <w:rPr>
          <w:rFonts w:eastAsia="仿宋_GB2312"/>
          <w:sz w:val="32"/>
          <w:szCs w:val="32"/>
        </w:rPr>
        <w:t>报告可公开范围</w:t>
      </w:r>
    </w:p>
    <w:p w:rsidR="008D228D" w:rsidRPr="008C3583" w:rsidRDefault="008D228D" w:rsidP="008D228D">
      <w:pPr>
        <w:adjustRightInd w:val="0"/>
        <w:snapToGrid w:val="0"/>
        <w:spacing w:line="530" w:lineRule="exact"/>
        <w:ind w:firstLineChars="200" w:firstLine="640"/>
        <w:rPr>
          <w:rFonts w:eastAsia="仿宋_GB2312"/>
          <w:sz w:val="32"/>
          <w:szCs w:val="32"/>
        </w:rPr>
      </w:pPr>
      <w:r w:rsidRPr="008C3583">
        <w:rPr>
          <w:rFonts w:eastAsia="仿宋_GB2312"/>
          <w:sz w:val="32"/>
          <w:szCs w:val="32"/>
        </w:rPr>
        <w:t>3.5</w:t>
      </w:r>
      <w:r w:rsidRPr="008C3583">
        <w:rPr>
          <w:rFonts w:eastAsia="仿宋_GB2312"/>
          <w:sz w:val="32"/>
          <w:szCs w:val="32"/>
        </w:rPr>
        <w:t>报告生效许可声明，如：本报告经签字认可后生效。</w:t>
      </w:r>
    </w:p>
    <w:p w:rsidR="008D228D" w:rsidRPr="008C3583" w:rsidRDefault="008D228D" w:rsidP="008D228D">
      <w:pPr>
        <w:adjustRightInd w:val="0"/>
        <w:snapToGrid w:val="0"/>
        <w:spacing w:line="530" w:lineRule="exact"/>
        <w:ind w:firstLineChars="200" w:firstLine="640"/>
        <w:rPr>
          <w:rFonts w:eastAsia="仿宋_GB2312"/>
          <w:sz w:val="32"/>
          <w:szCs w:val="32"/>
        </w:rPr>
      </w:pPr>
      <w:r w:rsidRPr="008C3583">
        <w:rPr>
          <w:rFonts w:eastAsia="仿宋_GB2312"/>
          <w:sz w:val="32"/>
          <w:szCs w:val="32"/>
        </w:rPr>
        <w:t>3.6</w:t>
      </w:r>
      <w:r w:rsidRPr="008C3583">
        <w:rPr>
          <w:rFonts w:eastAsia="仿宋_GB2312"/>
          <w:sz w:val="32"/>
          <w:szCs w:val="32"/>
        </w:rPr>
        <w:t>报告主体结构及说明</w:t>
      </w:r>
    </w:p>
    <w:p w:rsidR="008D228D" w:rsidRPr="00D05F7C" w:rsidRDefault="008D228D" w:rsidP="008D228D">
      <w:pPr>
        <w:adjustRightInd w:val="0"/>
        <w:snapToGrid w:val="0"/>
        <w:spacing w:line="530" w:lineRule="exact"/>
        <w:ind w:firstLineChars="200" w:firstLine="640"/>
        <w:rPr>
          <w:rFonts w:eastAsia="仿宋_GB2312"/>
          <w:sz w:val="32"/>
          <w:szCs w:val="32"/>
        </w:rPr>
      </w:pPr>
      <w:r w:rsidRPr="008C3583">
        <w:rPr>
          <w:rFonts w:eastAsia="仿宋_GB2312"/>
          <w:sz w:val="32"/>
          <w:szCs w:val="32"/>
        </w:rPr>
        <w:t>4</w:t>
      </w:r>
      <w:r>
        <w:rPr>
          <w:rFonts w:eastAsia="仿宋_GB2312" w:hint="eastAsia"/>
          <w:sz w:val="32"/>
          <w:szCs w:val="32"/>
        </w:rPr>
        <w:t>.</w:t>
      </w:r>
      <w:r w:rsidRPr="008D60E3">
        <w:rPr>
          <w:rFonts w:eastAsia="仿宋_GB2312"/>
          <w:sz w:val="32"/>
          <w:szCs w:val="32"/>
        </w:rPr>
        <w:t>报告主体结构</w:t>
      </w:r>
    </w:p>
    <w:p w:rsidR="008D228D" w:rsidRPr="008C3583" w:rsidRDefault="008D228D" w:rsidP="008D228D">
      <w:pPr>
        <w:adjustRightInd w:val="0"/>
        <w:snapToGrid w:val="0"/>
        <w:spacing w:line="530" w:lineRule="exact"/>
        <w:ind w:firstLineChars="200" w:firstLine="640"/>
        <w:rPr>
          <w:rFonts w:eastAsia="仿宋_GB2312"/>
          <w:sz w:val="32"/>
          <w:szCs w:val="32"/>
        </w:rPr>
      </w:pPr>
      <w:r w:rsidRPr="008C3583">
        <w:rPr>
          <w:rFonts w:eastAsia="仿宋_GB2312"/>
          <w:sz w:val="32"/>
          <w:szCs w:val="32"/>
        </w:rPr>
        <w:t>4.1</w:t>
      </w:r>
      <w:r w:rsidRPr="008C3583">
        <w:rPr>
          <w:rFonts w:eastAsia="仿宋_GB2312"/>
          <w:sz w:val="32"/>
          <w:szCs w:val="32"/>
        </w:rPr>
        <w:t>标题</w:t>
      </w:r>
    </w:p>
    <w:p w:rsidR="008D228D" w:rsidRPr="008C3583" w:rsidRDefault="008D228D" w:rsidP="008D228D">
      <w:pPr>
        <w:adjustRightInd w:val="0"/>
        <w:snapToGrid w:val="0"/>
        <w:spacing w:line="530" w:lineRule="exact"/>
        <w:ind w:firstLineChars="200" w:firstLine="640"/>
        <w:rPr>
          <w:rFonts w:eastAsia="仿宋_GB2312"/>
          <w:sz w:val="32"/>
          <w:szCs w:val="32"/>
        </w:rPr>
      </w:pPr>
      <w:r w:rsidRPr="00624CBC">
        <w:rPr>
          <w:rFonts w:eastAsia="仿宋_GB2312"/>
          <w:sz w:val="32"/>
          <w:szCs w:val="32"/>
        </w:rPr>
        <w:t>（</w:t>
      </w:r>
      <w:r w:rsidRPr="00A57272">
        <w:rPr>
          <w:rFonts w:eastAsia="仿宋_GB2312"/>
          <w:sz w:val="32"/>
          <w:szCs w:val="32"/>
        </w:rPr>
        <w:t>1</w:t>
      </w:r>
      <w:r w:rsidRPr="008D60E3">
        <w:rPr>
          <w:rFonts w:eastAsia="仿宋_GB2312"/>
          <w:sz w:val="32"/>
          <w:szCs w:val="32"/>
        </w:rPr>
        <w:t>）报告标题应简明扼要，高度概括报告内容，并含有被</w:t>
      </w:r>
      <w:r w:rsidRPr="008D60E3">
        <w:rPr>
          <w:rFonts w:eastAsia="仿宋_GB2312"/>
          <w:sz w:val="32"/>
          <w:szCs w:val="32"/>
        </w:rPr>
        <w:lastRenderedPageBreak/>
        <w:t>评估药物及</w:t>
      </w:r>
      <w:r w:rsidRPr="00D05F7C">
        <w:rPr>
          <w:rFonts w:eastAsia="仿宋_GB2312"/>
          <w:sz w:val="32"/>
          <w:szCs w:val="32"/>
        </w:rPr>
        <w:t>其载体信息和</w:t>
      </w:r>
      <w:r w:rsidRPr="008C3583">
        <w:rPr>
          <w:rFonts w:eastAsia="仿宋_GB2312"/>
          <w:sz w:val="32"/>
          <w:szCs w:val="32"/>
        </w:rPr>
        <w:t>“</w:t>
      </w:r>
      <w:r w:rsidRPr="008C3583">
        <w:rPr>
          <w:rFonts w:eastAsia="仿宋_GB2312"/>
          <w:sz w:val="32"/>
          <w:szCs w:val="32"/>
        </w:rPr>
        <w:t>中药资源评估</w:t>
      </w:r>
      <w:r w:rsidRPr="008C3583">
        <w:rPr>
          <w:rFonts w:eastAsia="仿宋_GB2312"/>
          <w:sz w:val="32"/>
          <w:szCs w:val="32"/>
        </w:rPr>
        <w:t>”</w:t>
      </w:r>
      <w:r w:rsidRPr="008C3583">
        <w:rPr>
          <w:rFonts w:eastAsia="仿宋_GB2312"/>
          <w:sz w:val="32"/>
          <w:szCs w:val="32"/>
        </w:rPr>
        <w:t>关键词。</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2</w:t>
      </w:r>
      <w:r w:rsidRPr="008C3583">
        <w:rPr>
          <w:rFonts w:eastAsia="仿宋_GB2312"/>
          <w:sz w:val="32"/>
          <w:szCs w:val="32"/>
        </w:rPr>
        <w:t>）报告标题应用中英文双语书写。</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4.2</w:t>
      </w:r>
      <w:r w:rsidRPr="008C3583">
        <w:rPr>
          <w:rFonts w:eastAsia="仿宋_GB2312"/>
          <w:sz w:val="32"/>
          <w:szCs w:val="32"/>
        </w:rPr>
        <w:t>摘要</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1</w:t>
      </w:r>
      <w:r w:rsidRPr="008C3583">
        <w:rPr>
          <w:rFonts w:eastAsia="仿宋_GB2312"/>
          <w:sz w:val="32"/>
          <w:szCs w:val="32"/>
        </w:rPr>
        <w:t>）摘要应简明扼要地概括评估目的、评估所用数据来源、评估方法、评估结果、评估结论和建议等。</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2</w:t>
      </w:r>
      <w:r w:rsidRPr="008C3583">
        <w:rPr>
          <w:rFonts w:eastAsia="仿宋_GB2312"/>
          <w:sz w:val="32"/>
          <w:szCs w:val="32"/>
        </w:rPr>
        <w:t>）一般不对报告内容作诠释和评论。</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4.3</w:t>
      </w:r>
      <w:r w:rsidRPr="008C3583">
        <w:rPr>
          <w:rFonts w:eastAsia="仿宋_GB2312"/>
          <w:sz w:val="32"/>
          <w:szCs w:val="32"/>
        </w:rPr>
        <w:t>缩略语</w:t>
      </w:r>
    </w:p>
    <w:p w:rsidR="008D228D" w:rsidRPr="008C3583" w:rsidRDefault="008D228D" w:rsidP="008D228D">
      <w:pPr>
        <w:adjustRightInd w:val="0"/>
        <w:snapToGrid w:val="0"/>
        <w:spacing w:line="560" w:lineRule="exact"/>
        <w:ind w:firstLineChars="200" w:firstLine="640"/>
        <w:rPr>
          <w:rFonts w:eastAsia="仿宋_GB2312"/>
          <w:spacing w:val="-4"/>
          <w:sz w:val="32"/>
          <w:szCs w:val="32"/>
        </w:rPr>
      </w:pPr>
      <w:r w:rsidRPr="008C3583">
        <w:rPr>
          <w:rFonts w:eastAsia="仿宋_GB2312"/>
          <w:sz w:val="32"/>
          <w:szCs w:val="32"/>
        </w:rPr>
        <w:t>为</w:t>
      </w:r>
      <w:r w:rsidRPr="008C3583">
        <w:rPr>
          <w:rFonts w:eastAsia="仿宋_GB2312"/>
          <w:spacing w:val="-4"/>
          <w:sz w:val="32"/>
          <w:szCs w:val="32"/>
        </w:rPr>
        <w:t>了减少后续报告撰写中使用冗长术语，也使受众群体更好地理解报告，报告中所涉及的所有缩略语需集中列出中英文全称对照。</w:t>
      </w:r>
    </w:p>
    <w:p w:rsidR="008D228D" w:rsidRPr="008D60E3" w:rsidRDefault="008D228D" w:rsidP="008D228D">
      <w:pPr>
        <w:adjustRightInd w:val="0"/>
        <w:snapToGrid w:val="0"/>
        <w:spacing w:line="560" w:lineRule="exact"/>
        <w:ind w:firstLineChars="200" w:firstLine="640"/>
        <w:rPr>
          <w:rFonts w:eastAsia="仿宋_GB2312"/>
          <w:sz w:val="32"/>
          <w:szCs w:val="32"/>
        </w:rPr>
      </w:pPr>
      <w:r w:rsidRPr="00624CBC">
        <w:rPr>
          <w:rFonts w:eastAsia="仿宋_GB2312"/>
          <w:sz w:val="32"/>
          <w:szCs w:val="32"/>
        </w:rPr>
        <w:t>4.4</w:t>
      </w:r>
      <w:r w:rsidRPr="00A57272">
        <w:rPr>
          <w:rFonts w:eastAsia="仿宋_GB2312"/>
          <w:sz w:val="32"/>
          <w:szCs w:val="32"/>
        </w:rPr>
        <w:t>前言</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D05F7C">
        <w:rPr>
          <w:rFonts w:eastAsia="仿宋_GB2312"/>
          <w:sz w:val="32"/>
          <w:szCs w:val="32"/>
        </w:rPr>
        <w:t>该部分主要对与评估工作相关的问题进行阐述，具体为：</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1</w:t>
      </w:r>
      <w:r w:rsidRPr="008C3583">
        <w:rPr>
          <w:rFonts w:eastAsia="仿宋_GB2312"/>
          <w:sz w:val="32"/>
          <w:szCs w:val="32"/>
        </w:rPr>
        <w:t>）开展评估的原因和目的</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2</w:t>
      </w:r>
      <w:r w:rsidRPr="008C3583">
        <w:rPr>
          <w:rFonts w:eastAsia="仿宋_GB2312"/>
          <w:sz w:val="32"/>
          <w:szCs w:val="32"/>
        </w:rPr>
        <w:t>）与待评估药物相关的研究现状和进展</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4.5</w:t>
      </w:r>
      <w:r w:rsidRPr="008C3583">
        <w:rPr>
          <w:rFonts w:eastAsia="仿宋_GB2312"/>
          <w:sz w:val="32"/>
          <w:szCs w:val="32"/>
        </w:rPr>
        <w:t>一般背景资料</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1</w:t>
      </w:r>
      <w:r w:rsidRPr="008C3583">
        <w:rPr>
          <w:rFonts w:eastAsia="仿宋_GB2312"/>
          <w:sz w:val="32"/>
          <w:szCs w:val="32"/>
        </w:rPr>
        <w:t>）研发过程摘要：详述产品研发背景、目的和依据；产品研发过程概述；同类产品市场分析；产品意义。</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2</w:t>
      </w:r>
      <w:r w:rsidRPr="008C3583">
        <w:rPr>
          <w:rFonts w:eastAsia="仿宋_GB2312"/>
          <w:sz w:val="32"/>
          <w:szCs w:val="32"/>
        </w:rPr>
        <w:t>）市场规模分析：中成药从产品的适用人群、所治疗疾病的发病率、达到治疗效果的每个患者平均所需药品量和生物量、产品潜在的市场规模等方面论述。中药饮片及中药配方颗粒从销售目标市场覆盖范围论述。</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3</w:t>
      </w:r>
      <w:r w:rsidRPr="008C3583">
        <w:rPr>
          <w:rFonts w:eastAsia="仿宋_GB2312"/>
          <w:sz w:val="32"/>
          <w:szCs w:val="32"/>
        </w:rPr>
        <w:t>）处方及实际投料：中成药列出处方所含成份的全部组成；中药饮片和中药配方颗粒列出中药品名。应详述投料与产品</w:t>
      </w:r>
      <w:r w:rsidRPr="008C3583">
        <w:rPr>
          <w:rFonts w:eastAsia="仿宋_GB2312"/>
          <w:sz w:val="32"/>
          <w:szCs w:val="32"/>
        </w:rPr>
        <w:lastRenderedPageBreak/>
        <w:t>之间的关系。</w:t>
      </w:r>
    </w:p>
    <w:p w:rsidR="008D228D" w:rsidRPr="008C3583" w:rsidRDefault="008D228D" w:rsidP="008D228D">
      <w:pPr>
        <w:adjustRightInd w:val="0"/>
        <w:snapToGrid w:val="0"/>
        <w:spacing w:line="54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4</w:t>
      </w:r>
      <w:r w:rsidRPr="008C3583">
        <w:rPr>
          <w:rFonts w:eastAsia="仿宋_GB2312"/>
          <w:sz w:val="32"/>
          <w:szCs w:val="32"/>
        </w:rPr>
        <w:t>）中药基本资源信息：企业所用中药资源基</w:t>
      </w:r>
      <w:r>
        <w:rPr>
          <w:rFonts w:eastAsia="仿宋_GB2312" w:hint="eastAsia"/>
          <w:sz w:val="32"/>
          <w:szCs w:val="32"/>
        </w:rPr>
        <w:t>原</w:t>
      </w:r>
      <w:r w:rsidRPr="00D05F7C">
        <w:rPr>
          <w:rFonts w:eastAsia="仿宋_GB2312"/>
          <w:sz w:val="32"/>
          <w:szCs w:val="32"/>
        </w:rPr>
        <w:t>物种分类信息，所使用中药资源的药用部位和加工炮制信息，来源于野生</w:t>
      </w:r>
      <w:r w:rsidRPr="008C3583">
        <w:rPr>
          <w:rFonts w:eastAsia="仿宋_GB2312"/>
          <w:sz w:val="32"/>
          <w:szCs w:val="32"/>
        </w:rPr>
        <w:t>或栽培情况。矿物药从矿物组成、加工炮制情况说明。</w:t>
      </w:r>
    </w:p>
    <w:p w:rsidR="008D228D" w:rsidRPr="008C3583" w:rsidRDefault="008D228D" w:rsidP="008D228D">
      <w:pPr>
        <w:adjustRightInd w:val="0"/>
        <w:snapToGrid w:val="0"/>
        <w:spacing w:line="54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5</w:t>
      </w:r>
      <w:r w:rsidRPr="008C3583">
        <w:rPr>
          <w:rFonts w:eastAsia="仿宋_GB2312"/>
          <w:sz w:val="32"/>
          <w:szCs w:val="32"/>
        </w:rPr>
        <w:t>）基地位置信息：企业所用中药资源产地、来源基地位置（野生提供来源区域）、面积、生产和组织方式。进口中药材需要提供原产国及进口商相关信息。</w:t>
      </w:r>
    </w:p>
    <w:p w:rsidR="008D228D" w:rsidRPr="008C3583" w:rsidRDefault="008D228D" w:rsidP="008D228D">
      <w:pPr>
        <w:adjustRightInd w:val="0"/>
        <w:snapToGrid w:val="0"/>
        <w:spacing w:line="54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6</w:t>
      </w:r>
      <w:r w:rsidRPr="008C3583">
        <w:rPr>
          <w:rFonts w:eastAsia="仿宋_GB2312"/>
          <w:sz w:val="32"/>
          <w:szCs w:val="32"/>
        </w:rPr>
        <w:t>）质量信息：选择中药资源物种和基地位置的主要依据；对中药材质量进行的相关研究；所采用质量标准及标准编制依据。</w:t>
      </w:r>
    </w:p>
    <w:p w:rsidR="008D228D" w:rsidRPr="008C3583" w:rsidRDefault="008D228D" w:rsidP="008D228D">
      <w:pPr>
        <w:adjustRightInd w:val="0"/>
        <w:snapToGrid w:val="0"/>
        <w:spacing w:line="540" w:lineRule="exact"/>
        <w:ind w:firstLineChars="200" w:firstLine="640"/>
        <w:rPr>
          <w:rFonts w:eastAsia="仿宋_GB2312"/>
          <w:sz w:val="32"/>
          <w:szCs w:val="32"/>
        </w:rPr>
      </w:pPr>
      <w:r w:rsidRPr="008C3583">
        <w:rPr>
          <w:rFonts w:eastAsia="仿宋_GB2312"/>
          <w:sz w:val="32"/>
          <w:szCs w:val="32"/>
        </w:rPr>
        <w:t>4.6</w:t>
      </w:r>
      <w:r w:rsidRPr="008C3583">
        <w:rPr>
          <w:rFonts w:eastAsia="仿宋_GB2312"/>
          <w:sz w:val="32"/>
          <w:szCs w:val="32"/>
        </w:rPr>
        <w:t>预计消耗量评估</w:t>
      </w:r>
    </w:p>
    <w:p w:rsidR="008D228D" w:rsidRPr="00624CBC" w:rsidRDefault="008D228D" w:rsidP="008D228D">
      <w:pPr>
        <w:adjustRightInd w:val="0"/>
        <w:snapToGrid w:val="0"/>
        <w:spacing w:line="54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1</w:t>
      </w:r>
      <w:r w:rsidRPr="008C3583">
        <w:rPr>
          <w:rFonts w:eastAsia="仿宋_GB2312"/>
          <w:sz w:val="32"/>
          <w:szCs w:val="32"/>
        </w:rPr>
        <w:t>）预计消耗量的计算过程；</w:t>
      </w:r>
    </w:p>
    <w:p w:rsidR="008D228D" w:rsidRPr="00624CBC" w:rsidRDefault="008D228D" w:rsidP="008D228D">
      <w:pPr>
        <w:adjustRightInd w:val="0"/>
        <w:snapToGrid w:val="0"/>
        <w:spacing w:line="540" w:lineRule="exact"/>
        <w:ind w:firstLineChars="200" w:firstLine="640"/>
        <w:rPr>
          <w:rFonts w:eastAsia="仿宋_GB2312"/>
          <w:sz w:val="32"/>
          <w:szCs w:val="32"/>
        </w:rPr>
      </w:pPr>
      <w:r w:rsidRPr="00A57272">
        <w:rPr>
          <w:rFonts w:eastAsia="仿宋_GB2312"/>
          <w:sz w:val="32"/>
          <w:szCs w:val="32"/>
        </w:rPr>
        <w:t>（</w:t>
      </w:r>
      <w:r w:rsidRPr="008D60E3">
        <w:rPr>
          <w:rFonts w:eastAsia="仿宋_GB2312"/>
          <w:sz w:val="32"/>
          <w:szCs w:val="32"/>
        </w:rPr>
        <w:t>2</w:t>
      </w:r>
      <w:r w:rsidRPr="00D05F7C">
        <w:rPr>
          <w:rFonts w:eastAsia="仿宋_GB2312"/>
          <w:sz w:val="32"/>
          <w:szCs w:val="32"/>
        </w:rPr>
        <w:t>）各项数据来源的说明</w:t>
      </w:r>
      <w:r w:rsidRPr="008C3583">
        <w:rPr>
          <w:rFonts w:eastAsia="仿宋_GB2312"/>
          <w:sz w:val="32"/>
          <w:szCs w:val="32"/>
        </w:rPr>
        <w:t>。</w:t>
      </w:r>
    </w:p>
    <w:p w:rsidR="008D228D" w:rsidRPr="00D05F7C" w:rsidRDefault="008D228D" w:rsidP="008D228D">
      <w:pPr>
        <w:tabs>
          <w:tab w:val="center" w:pos="4620"/>
        </w:tabs>
        <w:adjustRightInd w:val="0"/>
        <w:snapToGrid w:val="0"/>
        <w:spacing w:line="540" w:lineRule="exact"/>
        <w:ind w:firstLineChars="200" w:firstLine="640"/>
        <w:rPr>
          <w:rFonts w:eastAsia="仿宋_GB2312"/>
          <w:sz w:val="32"/>
          <w:szCs w:val="32"/>
        </w:rPr>
      </w:pPr>
      <w:r w:rsidRPr="00A57272">
        <w:rPr>
          <w:rFonts w:eastAsia="仿宋_GB2312"/>
          <w:sz w:val="32"/>
          <w:szCs w:val="32"/>
        </w:rPr>
        <w:t>4.7</w:t>
      </w:r>
      <w:r w:rsidRPr="008D60E3">
        <w:rPr>
          <w:rFonts w:eastAsia="仿宋_GB2312"/>
          <w:sz w:val="32"/>
          <w:szCs w:val="32"/>
        </w:rPr>
        <w:t>资源风险特征评估</w:t>
      </w:r>
    </w:p>
    <w:p w:rsidR="008D228D" w:rsidRPr="00624CBC" w:rsidRDefault="008D228D" w:rsidP="008D228D">
      <w:pPr>
        <w:adjustRightInd w:val="0"/>
        <w:snapToGrid w:val="0"/>
        <w:spacing w:line="54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1</w:t>
      </w:r>
      <w:r w:rsidRPr="008C3583">
        <w:rPr>
          <w:rFonts w:eastAsia="仿宋_GB2312"/>
          <w:sz w:val="32"/>
          <w:szCs w:val="32"/>
        </w:rPr>
        <w:t>）繁殖能力；</w:t>
      </w:r>
    </w:p>
    <w:p w:rsidR="008D228D" w:rsidRPr="00624CBC" w:rsidRDefault="008D228D" w:rsidP="008D228D">
      <w:pPr>
        <w:adjustRightInd w:val="0"/>
        <w:snapToGrid w:val="0"/>
        <w:spacing w:line="540" w:lineRule="exact"/>
        <w:ind w:firstLineChars="200" w:firstLine="640"/>
        <w:rPr>
          <w:rFonts w:eastAsia="仿宋_GB2312"/>
          <w:sz w:val="32"/>
          <w:szCs w:val="32"/>
        </w:rPr>
      </w:pPr>
      <w:r w:rsidRPr="00A57272">
        <w:rPr>
          <w:rFonts w:eastAsia="仿宋_GB2312"/>
          <w:sz w:val="32"/>
          <w:szCs w:val="32"/>
        </w:rPr>
        <w:t>（</w:t>
      </w:r>
      <w:r w:rsidRPr="008D60E3">
        <w:rPr>
          <w:rFonts w:eastAsia="仿宋_GB2312"/>
          <w:sz w:val="32"/>
          <w:szCs w:val="32"/>
        </w:rPr>
        <w:t>2</w:t>
      </w:r>
      <w:r w:rsidRPr="00D05F7C">
        <w:rPr>
          <w:rFonts w:eastAsia="仿宋_GB2312"/>
          <w:sz w:val="32"/>
          <w:szCs w:val="32"/>
        </w:rPr>
        <w:t>）生命周期</w:t>
      </w:r>
      <w:r w:rsidRPr="008C3583">
        <w:rPr>
          <w:rFonts w:eastAsia="仿宋_GB2312"/>
          <w:sz w:val="32"/>
          <w:szCs w:val="32"/>
        </w:rPr>
        <w:t>；</w:t>
      </w:r>
    </w:p>
    <w:p w:rsidR="008D228D" w:rsidRPr="00624CBC" w:rsidRDefault="008D228D" w:rsidP="008D228D">
      <w:pPr>
        <w:adjustRightInd w:val="0"/>
        <w:snapToGrid w:val="0"/>
        <w:spacing w:line="540" w:lineRule="exact"/>
        <w:ind w:firstLineChars="200" w:firstLine="640"/>
        <w:rPr>
          <w:rFonts w:eastAsia="仿宋_GB2312"/>
          <w:sz w:val="32"/>
          <w:szCs w:val="32"/>
        </w:rPr>
      </w:pPr>
      <w:r w:rsidRPr="00A57272">
        <w:rPr>
          <w:rFonts w:eastAsia="仿宋_GB2312"/>
          <w:sz w:val="32"/>
          <w:szCs w:val="32"/>
        </w:rPr>
        <w:t>（</w:t>
      </w:r>
      <w:r w:rsidRPr="008D60E3">
        <w:rPr>
          <w:rFonts w:eastAsia="仿宋_GB2312"/>
          <w:sz w:val="32"/>
          <w:szCs w:val="32"/>
        </w:rPr>
        <w:t>3</w:t>
      </w:r>
      <w:r w:rsidRPr="00D05F7C">
        <w:rPr>
          <w:rFonts w:eastAsia="仿宋_GB2312"/>
          <w:sz w:val="32"/>
          <w:szCs w:val="32"/>
        </w:rPr>
        <w:t>）分布区域</w:t>
      </w:r>
      <w:r w:rsidRPr="008C3583">
        <w:rPr>
          <w:rFonts w:eastAsia="仿宋_GB2312"/>
          <w:sz w:val="32"/>
          <w:szCs w:val="32"/>
        </w:rPr>
        <w:t>；</w:t>
      </w:r>
    </w:p>
    <w:p w:rsidR="008D228D" w:rsidRPr="00624CBC" w:rsidRDefault="008D228D" w:rsidP="008D228D">
      <w:pPr>
        <w:adjustRightInd w:val="0"/>
        <w:snapToGrid w:val="0"/>
        <w:spacing w:line="540" w:lineRule="exact"/>
        <w:ind w:firstLineChars="200" w:firstLine="640"/>
        <w:rPr>
          <w:rFonts w:eastAsia="仿宋_GB2312"/>
          <w:sz w:val="32"/>
          <w:szCs w:val="32"/>
        </w:rPr>
      </w:pPr>
      <w:r w:rsidRPr="00624CBC">
        <w:rPr>
          <w:rFonts w:eastAsia="仿宋_GB2312"/>
          <w:sz w:val="32"/>
          <w:szCs w:val="32"/>
        </w:rPr>
        <w:t>（</w:t>
      </w:r>
      <w:r w:rsidRPr="00A57272">
        <w:rPr>
          <w:rFonts w:eastAsia="仿宋_GB2312"/>
          <w:sz w:val="32"/>
          <w:szCs w:val="32"/>
        </w:rPr>
        <w:t>4</w:t>
      </w:r>
      <w:r w:rsidRPr="008D60E3">
        <w:rPr>
          <w:rFonts w:eastAsia="仿宋_GB2312"/>
          <w:sz w:val="32"/>
          <w:szCs w:val="32"/>
        </w:rPr>
        <w:t>）濒危等级</w:t>
      </w:r>
      <w:r w:rsidRPr="008C3583">
        <w:rPr>
          <w:rFonts w:eastAsia="仿宋_GB2312"/>
          <w:sz w:val="32"/>
          <w:szCs w:val="32"/>
        </w:rPr>
        <w:t>；</w:t>
      </w:r>
    </w:p>
    <w:p w:rsidR="008D228D" w:rsidRPr="00624CBC" w:rsidRDefault="008D228D" w:rsidP="008D228D">
      <w:pPr>
        <w:adjustRightInd w:val="0"/>
        <w:snapToGrid w:val="0"/>
        <w:spacing w:line="540" w:lineRule="exact"/>
        <w:ind w:firstLineChars="200" w:firstLine="640"/>
        <w:rPr>
          <w:rFonts w:eastAsia="仿宋_GB2312"/>
          <w:sz w:val="32"/>
          <w:szCs w:val="32"/>
        </w:rPr>
      </w:pPr>
      <w:r w:rsidRPr="00A57272">
        <w:rPr>
          <w:rFonts w:eastAsia="仿宋_GB2312"/>
          <w:sz w:val="32"/>
          <w:szCs w:val="32"/>
        </w:rPr>
        <w:t>（</w:t>
      </w:r>
      <w:r w:rsidRPr="008D60E3">
        <w:rPr>
          <w:rFonts w:eastAsia="仿宋_GB2312"/>
          <w:sz w:val="32"/>
          <w:szCs w:val="32"/>
        </w:rPr>
        <w:t>5</w:t>
      </w:r>
      <w:r w:rsidRPr="00D05F7C">
        <w:rPr>
          <w:rFonts w:eastAsia="仿宋_GB2312"/>
          <w:sz w:val="32"/>
          <w:szCs w:val="32"/>
        </w:rPr>
        <w:t>）特殊价值</w:t>
      </w:r>
      <w:r w:rsidRPr="008C3583">
        <w:rPr>
          <w:rFonts w:eastAsia="仿宋_GB2312"/>
          <w:sz w:val="32"/>
          <w:szCs w:val="32"/>
        </w:rPr>
        <w:t>；</w:t>
      </w:r>
    </w:p>
    <w:p w:rsidR="008D228D" w:rsidRPr="00624CBC" w:rsidRDefault="008D228D" w:rsidP="008D228D">
      <w:pPr>
        <w:adjustRightInd w:val="0"/>
        <w:snapToGrid w:val="0"/>
        <w:spacing w:line="540" w:lineRule="exact"/>
        <w:ind w:firstLineChars="200" w:firstLine="640"/>
        <w:rPr>
          <w:rFonts w:eastAsia="仿宋_GB2312"/>
          <w:sz w:val="32"/>
          <w:szCs w:val="32"/>
        </w:rPr>
      </w:pPr>
      <w:r w:rsidRPr="00A57272">
        <w:rPr>
          <w:rFonts w:eastAsia="仿宋_GB2312"/>
          <w:sz w:val="32"/>
          <w:szCs w:val="32"/>
        </w:rPr>
        <w:t>（</w:t>
      </w:r>
      <w:r w:rsidRPr="008D60E3">
        <w:rPr>
          <w:rFonts w:eastAsia="仿宋_GB2312"/>
          <w:sz w:val="32"/>
          <w:szCs w:val="32"/>
        </w:rPr>
        <w:t>6</w:t>
      </w:r>
      <w:r w:rsidRPr="00D05F7C">
        <w:rPr>
          <w:rFonts w:eastAsia="仿宋_GB2312"/>
          <w:sz w:val="32"/>
          <w:szCs w:val="32"/>
        </w:rPr>
        <w:t>）风险特</w:t>
      </w:r>
      <w:r w:rsidRPr="008C3583">
        <w:rPr>
          <w:rFonts w:eastAsia="仿宋_GB2312"/>
          <w:sz w:val="32"/>
          <w:szCs w:val="32"/>
        </w:rPr>
        <w:t>别提示。</w:t>
      </w:r>
    </w:p>
    <w:p w:rsidR="008D228D" w:rsidRPr="008C3583" w:rsidRDefault="008D228D" w:rsidP="008D228D">
      <w:pPr>
        <w:adjustRightInd w:val="0"/>
        <w:snapToGrid w:val="0"/>
        <w:spacing w:line="540" w:lineRule="exact"/>
        <w:ind w:firstLineChars="200" w:firstLine="640"/>
        <w:rPr>
          <w:rFonts w:eastAsia="仿宋_GB2312"/>
          <w:sz w:val="32"/>
          <w:szCs w:val="32"/>
        </w:rPr>
      </w:pPr>
      <w:r w:rsidRPr="00A57272">
        <w:rPr>
          <w:rFonts w:eastAsia="仿宋_GB2312"/>
          <w:sz w:val="32"/>
          <w:szCs w:val="32"/>
        </w:rPr>
        <w:t>4</w:t>
      </w:r>
      <w:r w:rsidRPr="008D60E3">
        <w:rPr>
          <w:rFonts w:eastAsia="仿宋_GB2312"/>
          <w:sz w:val="32"/>
          <w:szCs w:val="32"/>
        </w:rPr>
        <w:t>.8</w:t>
      </w:r>
      <w:r w:rsidRPr="00D05F7C">
        <w:rPr>
          <w:rFonts w:eastAsia="仿宋_GB2312"/>
          <w:sz w:val="32"/>
          <w:szCs w:val="32"/>
        </w:rPr>
        <w:t>中药资源可持续利用和质量稳定的措施</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w:t>
      </w:r>
      <w:r w:rsidRPr="008C3583">
        <w:rPr>
          <w:rFonts w:eastAsia="仿宋_GB2312"/>
          <w:sz w:val="32"/>
          <w:szCs w:val="32"/>
        </w:rPr>
        <w:t>1</w:t>
      </w:r>
      <w:r w:rsidRPr="008C3583">
        <w:rPr>
          <w:rFonts w:eastAsia="仿宋_GB2312"/>
          <w:sz w:val="32"/>
          <w:szCs w:val="32"/>
        </w:rPr>
        <w:t>）可持续获得量计算过程，以及数据来源说明；</w:t>
      </w:r>
    </w:p>
    <w:p w:rsidR="008D228D" w:rsidRPr="00624CBC" w:rsidRDefault="008D228D" w:rsidP="008D228D">
      <w:pPr>
        <w:adjustRightInd w:val="0"/>
        <w:snapToGrid w:val="0"/>
        <w:spacing w:line="560" w:lineRule="exact"/>
        <w:ind w:firstLineChars="200" w:firstLine="640"/>
        <w:rPr>
          <w:rFonts w:eastAsia="仿宋_GB2312"/>
          <w:sz w:val="32"/>
          <w:szCs w:val="32"/>
        </w:rPr>
      </w:pPr>
      <w:r w:rsidRPr="00624CBC">
        <w:rPr>
          <w:rFonts w:eastAsia="仿宋_GB2312"/>
          <w:sz w:val="32"/>
          <w:szCs w:val="32"/>
        </w:rPr>
        <w:t>（</w:t>
      </w:r>
      <w:r w:rsidRPr="00A57272">
        <w:rPr>
          <w:rFonts w:eastAsia="仿宋_GB2312"/>
          <w:sz w:val="32"/>
          <w:szCs w:val="32"/>
        </w:rPr>
        <w:t>2</w:t>
      </w:r>
      <w:r w:rsidRPr="008D60E3">
        <w:rPr>
          <w:rFonts w:eastAsia="仿宋_GB2312"/>
          <w:sz w:val="32"/>
          <w:szCs w:val="32"/>
        </w:rPr>
        <w:t>）中药资源质量稳定的措施</w:t>
      </w:r>
      <w:r w:rsidRPr="008C3583">
        <w:rPr>
          <w:rFonts w:eastAsia="仿宋_GB2312"/>
          <w:sz w:val="32"/>
          <w:szCs w:val="32"/>
        </w:rPr>
        <w:t>；</w:t>
      </w:r>
    </w:p>
    <w:p w:rsidR="008D228D" w:rsidRPr="00624CBC" w:rsidRDefault="008D228D" w:rsidP="008D228D">
      <w:pPr>
        <w:adjustRightInd w:val="0"/>
        <w:snapToGrid w:val="0"/>
        <w:spacing w:line="560" w:lineRule="exact"/>
        <w:ind w:firstLineChars="200" w:firstLine="640"/>
        <w:rPr>
          <w:rFonts w:eastAsia="仿宋_GB2312"/>
          <w:sz w:val="32"/>
          <w:szCs w:val="32"/>
        </w:rPr>
      </w:pPr>
      <w:r w:rsidRPr="00A57272">
        <w:rPr>
          <w:rFonts w:eastAsia="仿宋_GB2312"/>
          <w:sz w:val="32"/>
          <w:szCs w:val="32"/>
        </w:rPr>
        <w:t>（</w:t>
      </w:r>
      <w:r w:rsidRPr="008D60E3">
        <w:rPr>
          <w:rFonts w:eastAsia="仿宋_GB2312"/>
          <w:sz w:val="32"/>
          <w:szCs w:val="32"/>
        </w:rPr>
        <w:t>3</w:t>
      </w:r>
      <w:r w:rsidRPr="00D05F7C">
        <w:rPr>
          <w:rFonts w:eastAsia="仿宋_GB2312"/>
          <w:sz w:val="32"/>
          <w:szCs w:val="32"/>
        </w:rPr>
        <w:t>）措施有效性评估</w:t>
      </w:r>
      <w:r w:rsidRPr="008C3583">
        <w:rPr>
          <w:rFonts w:eastAsia="仿宋_GB2312"/>
          <w:sz w:val="32"/>
          <w:szCs w:val="32"/>
        </w:rPr>
        <w:t>。</w:t>
      </w:r>
    </w:p>
    <w:p w:rsidR="008D228D" w:rsidRPr="00D05F7C" w:rsidRDefault="008D228D" w:rsidP="008D228D">
      <w:pPr>
        <w:adjustRightInd w:val="0"/>
        <w:snapToGrid w:val="0"/>
        <w:spacing w:line="560" w:lineRule="exact"/>
        <w:ind w:firstLineChars="200" w:firstLine="640"/>
        <w:rPr>
          <w:rFonts w:eastAsia="仿宋_GB2312"/>
          <w:sz w:val="32"/>
          <w:szCs w:val="32"/>
        </w:rPr>
      </w:pPr>
      <w:r w:rsidRPr="00A57272">
        <w:rPr>
          <w:rFonts w:eastAsia="仿宋_GB2312"/>
          <w:sz w:val="32"/>
          <w:szCs w:val="32"/>
        </w:rPr>
        <w:t>5</w:t>
      </w:r>
      <w:r>
        <w:rPr>
          <w:rFonts w:eastAsia="仿宋_GB2312" w:hint="eastAsia"/>
          <w:sz w:val="32"/>
          <w:szCs w:val="32"/>
        </w:rPr>
        <w:t>.</w:t>
      </w:r>
      <w:r w:rsidRPr="008D60E3">
        <w:rPr>
          <w:rFonts w:eastAsia="仿宋_GB2312"/>
          <w:sz w:val="32"/>
          <w:szCs w:val="32"/>
        </w:rPr>
        <w:t>最终结论和决策依据说明</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lastRenderedPageBreak/>
        <w:t>根据评估结果，以准确、概括性措辞将评估结论言简意赅地表述出来。</w:t>
      </w:r>
    </w:p>
    <w:p w:rsidR="008D228D" w:rsidRPr="00D05F7C"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6</w:t>
      </w:r>
      <w:r>
        <w:rPr>
          <w:rFonts w:eastAsia="仿宋_GB2312" w:hint="eastAsia"/>
          <w:sz w:val="32"/>
          <w:szCs w:val="32"/>
        </w:rPr>
        <w:t>.</w:t>
      </w:r>
      <w:r w:rsidRPr="008D60E3">
        <w:rPr>
          <w:rFonts w:eastAsia="仿宋_GB2312"/>
          <w:sz w:val="32"/>
          <w:szCs w:val="32"/>
        </w:rPr>
        <w:t>不确定性分析</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任何材料和数据方面的不确定性（如：知识的不足、数据限制、有争议问题等）都要在该节进行充分地讨论，并对各种不确定性对结果可靠性的影响程度进行详细说明。</w:t>
      </w:r>
    </w:p>
    <w:p w:rsidR="008D228D" w:rsidRPr="00D05F7C"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7</w:t>
      </w:r>
      <w:r>
        <w:rPr>
          <w:rFonts w:eastAsia="仿宋_GB2312" w:hint="eastAsia"/>
          <w:sz w:val="32"/>
          <w:szCs w:val="32"/>
        </w:rPr>
        <w:t>.</w:t>
      </w:r>
      <w:r w:rsidRPr="008D60E3">
        <w:rPr>
          <w:rFonts w:eastAsia="仿宋_GB2312"/>
          <w:sz w:val="32"/>
          <w:szCs w:val="32"/>
        </w:rPr>
        <w:t>数据汇总表</w:t>
      </w:r>
    </w:p>
    <w:p w:rsidR="008D228D" w:rsidRPr="00D05F7C"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8</w:t>
      </w:r>
      <w:r>
        <w:rPr>
          <w:rFonts w:eastAsia="仿宋_GB2312" w:hint="eastAsia"/>
          <w:sz w:val="32"/>
          <w:szCs w:val="32"/>
        </w:rPr>
        <w:t>.</w:t>
      </w:r>
      <w:r w:rsidRPr="008D60E3">
        <w:rPr>
          <w:rFonts w:eastAsia="仿宋_GB2312"/>
          <w:sz w:val="32"/>
          <w:szCs w:val="32"/>
        </w:rPr>
        <w:t>其他相关内容</w:t>
      </w:r>
    </w:p>
    <w:p w:rsidR="008D228D" w:rsidRPr="008C3583"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根据需要，对报告中难以理解、易误导受众群体的问题进行详细说明。</w:t>
      </w:r>
    </w:p>
    <w:p w:rsidR="008D228D" w:rsidRPr="00D05F7C" w:rsidRDefault="008D228D" w:rsidP="008D228D">
      <w:pPr>
        <w:adjustRightInd w:val="0"/>
        <w:snapToGrid w:val="0"/>
        <w:spacing w:line="560" w:lineRule="exact"/>
        <w:ind w:firstLineChars="200" w:firstLine="640"/>
        <w:rPr>
          <w:rFonts w:eastAsia="仿宋_GB2312"/>
          <w:sz w:val="32"/>
          <w:szCs w:val="32"/>
        </w:rPr>
      </w:pPr>
      <w:r w:rsidRPr="008C3583">
        <w:rPr>
          <w:rFonts w:eastAsia="仿宋_GB2312"/>
          <w:sz w:val="32"/>
          <w:szCs w:val="32"/>
        </w:rPr>
        <w:t>9</w:t>
      </w:r>
      <w:r>
        <w:rPr>
          <w:rFonts w:eastAsia="仿宋_GB2312" w:hint="eastAsia"/>
          <w:sz w:val="32"/>
          <w:szCs w:val="32"/>
        </w:rPr>
        <w:t>.</w:t>
      </w:r>
      <w:r w:rsidRPr="008D60E3">
        <w:rPr>
          <w:rFonts w:eastAsia="仿宋_GB2312"/>
          <w:sz w:val="32"/>
          <w:szCs w:val="32"/>
        </w:rPr>
        <w:t>参考资料</w:t>
      </w:r>
    </w:p>
    <w:p w:rsidR="008D228D" w:rsidRDefault="008D228D" w:rsidP="008D228D">
      <w:pPr>
        <w:adjustRightInd w:val="0"/>
        <w:snapToGrid w:val="0"/>
        <w:spacing w:line="560" w:lineRule="exact"/>
        <w:ind w:firstLineChars="200" w:firstLine="640"/>
        <w:rPr>
          <w:rFonts w:ascii="仿宋" w:eastAsia="仿宋" w:hAnsi="仿宋"/>
          <w:bCs/>
          <w:sz w:val="32"/>
          <w:szCs w:val="32"/>
        </w:rPr>
      </w:pPr>
      <w:r w:rsidRPr="008C3583">
        <w:rPr>
          <w:rFonts w:eastAsia="仿宋_GB2312"/>
          <w:sz w:val="32"/>
          <w:szCs w:val="32"/>
        </w:rPr>
        <w:t>若评估报告中引用了文献和文件，在评估报告的最后要提供引用文献和文件的出处。</w:t>
      </w:r>
    </w:p>
    <w:p w:rsidR="008D228D" w:rsidRDefault="008D228D" w:rsidP="008D228D">
      <w:pPr>
        <w:rPr>
          <w:rFonts w:ascii="黑体" w:eastAsia="黑体" w:hAnsi="黑体"/>
          <w:bCs/>
          <w:sz w:val="32"/>
          <w:szCs w:val="32"/>
        </w:rPr>
      </w:pPr>
      <w:r>
        <w:rPr>
          <w:rFonts w:ascii="仿宋" w:eastAsia="仿宋" w:hAnsi="仿宋"/>
          <w:bCs/>
          <w:sz w:val="30"/>
          <w:szCs w:val="30"/>
        </w:rPr>
        <w:br w:type="page"/>
      </w:r>
      <w:r w:rsidRPr="00BA206E">
        <w:rPr>
          <w:rFonts w:ascii="黑体" w:eastAsia="黑体" w:hAnsi="黑体" w:hint="eastAsia"/>
          <w:bCs/>
          <w:sz w:val="32"/>
          <w:szCs w:val="32"/>
        </w:rPr>
        <w:lastRenderedPageBreak/>
        <w:t>附2</w:t>
      </w:r>
    </w:p>
    <w:p w:rsidR="008D228D" w:rsidRPr="00BA206E" w:rsidRDefault="008D228D" w:rsidP="008D228D">
      <w:pPr>
        <w:spacing w:line="520" w:lineRule="exact"/>
        <w:jc w:val="center"/>
        <w:rPr>
          <w:rFonts w:ascii="黑体" w:eastAsia="黑体" w:hAnsi="黑体"/>
          <w:bCs/>
          <w:sz w:val="32"/>
          <w:szCs w:val="32"/>
        </w:rPr>
      </w:pPr>
    </w:p>
    <w:p w:rsidR="008D228D" w:rsidRPr="00BA206E" w:rsidRDefault="008D228D" w:rsidP="008D228D">
      <w:pPr>
        <w:pStyle w:val="1"/>
        <w:keepNext w:val="0"/>
        <w:keepLines w:val="0"/>
        <w:widowControl w:val="0"/>
        <w:spacing w:before="0" w:after="0" w:line="520" w:lineRule="exact"/>
        <w:jc w:val="center"/>
        <w:rPr>
          <w:rFonts w:ascii="方正小标宋简体" w:eastAsia="方正小标宋简体" w:hAnsi="宋体"/>
          <w:b w:val="0"/>
        </w:rPr>
      </w:pPr>
      <w:bookmarkStart w:id="11" w:name="_Toc466378061"/>
      <w:r w:rsidRPr="00BA206E">
        <w:rPr>
          <w:rFonts w:ascii="方正小标宋简体" w:eastAsia="方正小标宋简体" w:hAnsi="宋体" w:hint="eastAsia"/>
          <w:b w:val="0"/>
        </w:rPr>
        <w:t>数据汇总表</w:t>
      </w:r>
      <w:bookmarkEnd w:id="11"/>
    </w:p>
    <w:p w:rsidR="008D228D" w:rsidRPr="00E575F0" w:rsidRDefault="008D228D" w:rsidP="008D228D">
      <w:pPr>
        <w:spacing w:line="520" w:lineRule="exact"/>
        <w:jc w:val="center"/>
      </w:pPr>
    </w:p>
    <w:p w:rsidR="008D228D" w:rsidRPr="00437513" w:rsidRDefault="008D228D" w:rsidP="008D228D">
      <w:pPr>
        <w:autoSpaceDE w:val="0"/>
        <w:autoSpaceDN w:val="0"/>
        <w:adjustRightInd w:val="0"/>
        <w:spacing w:line="460" w:lineRule="exact"/>
        <w:ind w:firstLineChars="200" w:firstLine="640"/>
        <w:rPr>
          <w:rFonts w:ascii="仿宋_GB2312" w:eastAsia="仿宋_GB2312" w:hAnsi="仿宋"/>
          <w:sz w:val="32"/>
          <w:szCs w:val="32"/>
        </w:rPr>
      </w:pPr>
      <w:r w:rsidRPr="00437513">
        <w:rPr>
          <w:rFonts w:ascii="仿宋_GB2312" w:eastAsia="仿宋_GB2312" w:hAnsi="仿宋" w:hint="eastAsia"/>
          <w:sz w:val="32"/>
          <w:szCs w:val="32"/>
        </w:rPr>
        <w:t>为了科学和完整地获取中药资源评估的相关数据，申请人应按照以下表格汇总数据。每个中药材单独填写一张数据汇总表。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680"/>
        <w:gridCol w:w="537"/>
        <w:gridCol w:w="27"/>
        <w:gridCol w:w="424"/>
        <w:gridCol w:w="352"/>
        <w:gridCol w:w="498"/>
        <w:gridCol w:w="928"/>
        <w:gridCol w:w="400"/>
        <w:gridCol w:w="512"/>
        <w:gridCol w:w="80"/>
        <w:gridCol w:w="1753"/>
        <w:gridCol w:w="13"/>
        <w:gridCol w:w="2551"/>
      </w:tblGrid>
      <w:tr w:rsidR="008D228D" w:rsidRPr="00437513" w:rsidTr="0052024D">
        <w:trPr>
          <w:trHeight w:val="397"/>
        </w:trPr>
        <w:tc>
          <w:tcPr>
            <w:tcW w:w="2587" w:type="dxa"/>
            <w:gridSpan w:val="6"/>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药材名</w:t>
            </w:r>
          </w:p>
        </w:tc>
        <w:tc>
          <w:tcPr>
            <w:tcW w:w="6735" w:type="dxa"/>
            <w:gridSpan w:val="8"/>
            <w:shd w:val="clear" w:color="auto" w:fill="auto"/>
          </w:tcPr>
          <w:p w:rsidR="008D228D" w:rsidRPr="00437513" w:rsidRDefault="008D228D" w:rsidP="0052024D">
            <w:pPr>
              <w:spacing w:line="300" w:lineRule="exact"/>
              <w:rPr>
                <w:rFonts w:eastAsia="仿宋_GB2312"/>
                <w:sz w:val="28"/>
                <w:szCs w:val="28"/>
              </w:rPr>
            </w:pPr>
          </w:p>
        </w:tc>
      </w:tr>
      <w:tr w:rsidR="008D228D" w:rsidRPr="00437513" w:rsidTr="0052024D">
        <w:trPr>
          <w:trHeight w:val="397"/>
        </w:trPr>
        <w:tc>
          <w:tcPr>
            <w:tcW w:w="2587" w:type="dxa"/>
            <w:gridSpan w:val="6"/>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来源中文名</w:t>
            </w:r>
          </w:p>
        </w:tc>
        <w:tc>
          <w:tcPr>
            <w:tcW w:w="6735" w:type="dxa"/>
            <w:gridSpan w:val="8"/>
            <w:shd w:val="clear" w:color="auto" w:fill="auto"/>
            <w:vAlign w:val="center"/>
          </w:tcPr>
          <w:p w:rsidR="008D228D" w:rsidRPr="00437513" w:rsidRDefault="008D228D" w:rsidP="0052024D">
            <w:pPr>
              <w:spacing w:line="300" w:lineRule="exact"/>
              <w:rPr>
                <w:rFonts w:eastAsia="仿宋_GB2312"/>
                <w:sz w:val="28"/>
                <w:szCs w:val="28"/>
              </w:rPr>
            </w:pPr>
            <w:r w:rsidRPr="00437513">
              <w:rPr>
                <w:rFonts w:eastAsia="仿宋_GB2312"/>
                <w:sz w:val="28"/>
                <w:szCs w:val="28"/>
              </w:rPr>
              <w:t>（参看注</w:t>
            </w:r>
            <w:r w:rsidRPr="00437513">
              <w:rPr>
                <w:rFonts w:eastAsia="仿宋_GB2312"/>
                <w:sz w:val="28"/>
                <w:szCs w:val="28"/>
              </w:rPr>
              <w:t>1</w:t>
            </w:r>
            <w:r w:rsidRPr="00437513">
              <w:rPr>
                <w:rFonts w:eastAsia="仿宋_GB2312"/>
                <w:sz w:val="28"/>
                <w:szCs w:val="28"/>
              </w:rPr>
              <w:t>）</w:t>
            </w:r>
          </w:p>
        </w:tc>
      </w:tr>
      <w:tr w:rsidR="008D228D" w:rsidRPr="00437513" w:rsidTr="0052024D">
        <w:trPr>
          <w:trHeight w:val="397"/>
        </w:trPr>
        <w:tc>
          <w:tcPr>
            <w:tcW w:w="2587" w:type="dxa"/>
            <w:gridSpan w:val="6"/>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拉丁名</w:t>
            </w:r>
          </w:p>
        </w:tc>
        <w:tc>
          <w:tcPr>
            <w:tcW w:w="6735" w:type="dxa"/>
            <w:gridSpan w:val="8"/>
            <w:shd w:val="clear" w:color="auto" w:fill="auto"/>
            <w:vAlign w:val="center"/>
          </w:tcPr>
          <w:p w:rsidR="008D228D" w:rsidRPr="00437513" w:rsidRDefault="008D228D" w:rsidP="0052024D">
            <w:pPr>
              <w:adjustRightInd w:val="0"/>
              <w:snapToGrid w:val="0"/>
              <w:spacing w:line="300" w:lineRule="exact"/>
              <w:ind w:right="420"/>
              <w:rPr>
                <w:rFonts w:eastAsia="仿宋_GB2312"/>
                <w:sz w:val="28"/>
                <w:szCs w:val="28"/>
              </w:rPr>
            </w:pPr>
            <w:r w:rsidRPr="00437513">
              <w:rPr>
                <w:rFonts w:eastAsia="仿宋_GB2312"/>
                <w:sz w:val="28"/>
                <w:szCs w:val="28"/>
              </w:rPr>
              <w:t>（参看注</w:t>
            </w:r>
            <w:r w:rsidRPr="00437513">
              <w:rPr>
                <w:rFonts w:eastAsia="仿宋_GB2312"/>
                <w:sz w:val="28"/>
                <w:szCs w:val="28"/>
              </w:rPr>
              <w:t>1</w:t>
            </w:r>
            <w:r w:rsidRPr="00437513">
              <w:rPr>
                <w:rFonts w:eastAsia="仿宋_GB2312"/>
                <w:sz w:val="28"/>
                <w:szCs w:val="28"/>
              </w:rPr>
              <w:t>）</w:t>
            </w:r>
          </w:p>
        </w:tc>
      </w:tr>
      <w:tr w:rsidR="008D228D" w:rsidRPr="00437513" w:rsidTr="0052024D">
        <w:trPr>
          <w:trHeight w:val="2041"/>
        </w:trPr>
        <w:tc>
          <w:tcPr>
            <w:tcW w:w="2587" w:type="dxa"/>
            <w:gridSpan w:val="6"/>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药用部位</w:t>
            </w:r>
          </w:p>
        </w:tc>
        <w:tc>
          <w:tcPr>
            <w:tcW w:w="6735" w:type="dxa"/>
            <w:gridSpan w:val="8"/>
            <w:shd w:val="clear" w:color="auto" w:fill="auto"/>
            <w:vAlign w:val="center"/>
          </w:tcPr>
          <w:p w:rsidR="008D228D" w:rsidRDefault="008D228D" w:rsidP="0052024D">
            <w:pPr>
              <w:spacing w:line="300" w:lineRule="exact"/>
              <w:rPr>
                <w:rFonts w:eastAsia="仿宋_GB2312"/>
                <w:sz w:val="28"/>
                <w:szCs w:val="28"/>
              </w:rPr>
            </w:pPr>
            <w:r w:rsidRPr="00437513">
              <w:rPr>
                <w:rFonts w:eastAsia="仿宋_GB2312"/>
                <w:sz w:val="28"/>
                <w:szCs w:val="28"/>
              </w:rPr>
              <w:t>□</w:t>
            </w:r>
            <w:r w:rsidRPr="00437513">
              <w:rPr>
                <w:rFonts w:eastAsia="仿宋_GB2312"/>
                <w:sz w:val="28"/>
                <w:szCs w:val="28"/>
              </w:rPr>
              <w:t>植物（</w:t>
            </w:r>
            <w:r w:rsidRPr="00437513">
              <w:rPr>
                <w:rFonts w:eastAsia="仿宋_GB2312"/>
                <w:sz w:val="28"/>
                <w:szCs w:val="28"/>
              </w:rPr>
              <w:t>□</w:t>
            </w:r>
            <w:r w:rsidRPr="00437513">
              <w:rPr>
                <w:rFonts w:eastAsia="仿宋_GB2312"/>
                <w:sz w:val="28"/>
                <w:szCs w:val="28"/>
              </w:rPr>
              <w:t>根</w:t>
            </w:r>
            <w:r w:rsidRPr="00437513">
              <w:rPr>
                <w:rFonts w:eastAsia="仿宋_GB2312"/>
                <w:sz w:val="28"/>
                <w:szCs w:val="28"/>
              </w:rPr>
              <w:t xml:space="preserve"> □</w:t>
            </w:r>
            <w:r w:rsidRPr="00437513">
              <w:rPr>
                <w:rFonts w:eastAsia="仿宋_GB2312"/>
                <w:sz w:val="28"/>
                <w:szCs w:val="28"/>
              </w:rPr>
              <w:t>果实和种子</w:t>
            </w:r>
            <w:r w:rsidRPr="00437513">
              <w:rPr>
                <w:rFonts w:eastAsia="仿宋_GB2312"/>
                <w:sz w:val="28"/>
                <w:szCs w:val="28"/>
              </w:rPr>
              <w:t xml:space="preserve"> □</w:t>
            </w:r>
            <w:r w:rsidRPr="00437513">
              <w:rPr>
                <w:rFonts w:eastAsia="仿宋_GB2312"/>
                <w:sz w:val="28"/>
                <w:szCs w:val="28"/>
              </w:rPr>
              <w:t>全草</w:t>
            </w:r>
            <w:r w:rsidRPr="00437513">
              <w:rPr>
                <w:rFonts w:eastAsia="仿宋_GB2312"/>
                <w:sz w:val="28"/>
                <w:szCs w:val="28"/>
              </w:rPr>
              <w:t>□</w:t>
            </w:r>
            <w:r w:rsidRPr="00437513">
              <w:rPr>
                <w:rFonts w:eastAsia="仿宋_GB2312"/>
                <w:sz w:val="28"/>
                <w:szCs w:val="28"/>
              </w:rPr>
              <w:t>根及根茎</w:t>
            </w:r>
            <w:r w:rsidRPr="00437513">
              <w:rPr>
                <w:rFonts w:eastAsia="仿宋_GB2312"/>
                <w:sz w:val="28"/>
                <w:szCs w:val="28"/>
              </w:rPr>
              <w:t xml:space="preserve"> □</w:t>
            </w:r>
            <w:r w:rsidRPr="00437513">
              <w:rPr>
                <w:rFonts w:eastAsia="仿宋_GB2312"/>
                <w:sz w:val="28"/>
                <w:szCs w:val="28"/>
              </w:rPr>
              <w:t>花</w:t>
            </w:r>
          </w:p>
          <w:p w:rsidR="008D228D" w:rsidRPr="00437513" w:rsidRDefault="008D228D" w:rsidP="0052024D">
            <w:pPr>
              <w:spacing w:line="300" w:lineRule="exact"/>
              <w:rPr>
                <w:rFonts w:eastAsia="仿宋_GB2312"/>
                <w:sz w:val="28"/>
                <w:szCs w:val="28"/>
              </w:rPr>
            </w:pPr>
            <w:r w:rsidRPr="00437513">
              <w:rPr>
                <w:rFonts w:eastAsia="仿宋_GB2312"/>
                <w:sz w:val="28"/>
                <w:szCs w:val="28"/>
              </w:rPr>
              <w:t>□</w:t>
            </w:r>
            <w:r w:rsidRPr="00437513">
              <w:rPr>
                <w:rFonts w:eastAsia="仿宋_GB2312"/>
                <w:sz w:val="28"/>
                <w:szCs w:val="28"/>
              </w:rPr>
              <w:t>皮</w:t>
            </w:r>
            <w:r w:rsidRPr="00437513">
              <w:rPr>
                <w:rFonts w:eastAsia="仿宋_GB2312"/>
                <w:sz w:val="28"/>
                <w:szCs w:val="28"/>
              </w:rPr>
              <w:t xml:space="preserve"> □</w:t>
            </w:r>
            <w:r w:rsidRPr="00437513">
              <w:rPr>
                <w:rFonts w:eastAsia="仿宋_GB2312"/>
                <w:sz w:val="28"/>
                <w:szCs w:val="28"/>
              </w:rPr>
              <w:t>叶</w:t>
            </w:r>
            <w:r w:rsidRPr="00437513">
              <w:rPr>
                <w:rFonts w:eastAsia="仿宋_GB2312"/>
                <w:sz w:val="28"/>
                <w:szCs w:val="28"/>
              </w:rPr>
              <w:t xml:space="preserve"> □</w:t>
            </w:r>
            <w:r w:rsidRPr="00437513">
              <w:rPr>
                <w:rFonts w:eastAsia="仿宋_GB2312"/>
                <w:sz w:val="28"/>
                <w:szCs w:val="28"/>
              </w:rPr>
              <w:t>茎木</w:t>
            </w:r>
            <w:r w:rsidRPr="00437513">
              <w:rPr>
                <w:rFonts w:eastAsia="仿宋_GB2312"/>
                <w:sz w:val="28"/>
                <w:szCs w:val="28"/>
              </w:rPr>
              <w:t xml:space="preserve"> □</w:t>
            </w:r>
            <w:r w:rsidRPr="00437513">
              <w:rPr>
                <w:rFonts w:eastAsia="仿宋_GB2312"/>
                <w:sz w:val="28"/>
                <w:szCs w:val="28"/>
              </w:rPr>
              <w:t>树脂</w:t>
            </w:r>
            <w:r w:rsidRPr="00437513">
              <w:rPr>
                <w:rFonts w:eastAsia="仿宋_GB2312"/>
                <w:sz w:val="28"/>
                <w:szCs w:val="28"/>
              </w:rPr>
              <w:t xml:space="preserve"> □</w:t>
            </w:r>
            <w:r w:rsidRPr="00437513">
              <w:rPr>
                <w:rFonts w:eastAsia="仿宋_GB2312"/>
                <w:sz w:val="28"/>
                <w:szCs w:val="28"/>
              </w:rPr>
              <w:t>生理或病理产物）</w:t>
            </w:r>
          </w:p>
          <w:p w:rsidR="008D228D" w:rsidRPr="00437513" w:rsidRDefault="008D228D" w:rsidP="0052024D">
            <w:pPr>
              <w:spacing w:line="300" w:lineRule="exact"/>
              <w:rPr>
                <w:rFonts w:eastAsia="仿宋_GB2312"/>
                <w:sz w:val="28"/>
                <w:szCs w:val="28"/>
              </w:rPr>
            </w:pPr>
            <w:r w:rsidRPr="00437513">
              <w:rPr>
                <w:rFonts w:eastAsia="仿宋_GB2312"/>
                <w:sz w:val="28"/>
                <w:szCs w:val="28"/>
              </w:rPr>
              <w:t>□</w:t>
            </w:r>
            <w:r w:rsidRPr="00437513">
              <w:rPr>
                <w:rFonts w:eastAsia="仿宋_GB2312"/>
                <w:sz w:val="28"/>
                <w:szCs w:val="28"/>
              </w:rPr>
              <w:t>动物（</w:t>
            </w:r>
            <w:r w:rsidRPr="00437513">
              <w:rPr>
                <w:rFonts w:eastAsia="仿宋_GB2312"/>
                <w:sz w:val="28"/>
                <w:szCs w:val="28"/>
              </w:rPr>
              <w:t>□</w:t>
            </w:r>
            <w:r w:rsidRPr="00437513">
              <w:rPr>
                <w:rFonts w:eastAsia="仿宋_GB2312"/>
                <w:sz w:val="28"/>
                <w:szCs w:val="28"/>
              </w:rPr>
              <w:t>全体</w:t>
            </w:r>
            <w:r w:rsidRPr="00437513">
              <w:rPr>
                <w:rFonts w:eastAsia="仿宋_GB2312"/>
                <w:sz w:val="28"/>
                <w:szCs w:val="28"/>
              </w:rPr>
              <w:t xml:space="preserve"> □</w:t>
            </w:r>
            <w:r w:rsidRPr="00437513">
              <w:rPr>
                <w:rFonts w:eastAsia="仿宋_GB2312"/>
                <w:sz w:val="28"/>
                <w:szCs w:val="28"/>
              </w:rPr>
              <w:t>器官</w:t>
            </w:r>
            <w:r w:rsidRPr="00437513">
              <w:rPr>
                <w:rFonts w:eastAsia="仿宋_GB2312"/>
                <w:sz w:val="28"/>
                <w:szCs w:val="28"/>
              </w:rPr>
              <w:t xml:space="preserve"> □</w:t>
            </w:r>
            <w:r w:rsidRPr="00437513">
              <w:rPr>
                <w:rFonts w:eastAsia="仿宋_GB2312"/>
                <w:sz w:val="28"/>
                <w:szCs w:val="28"/>
              </w:rPr>
              <w:t>生理或病理产物</w:t>
            </w:r>
            <w:r w:rsidRPr="00437513">
              <w:rPr>
                <w:rFonts w:eastAsia="仿宋_GB2312"/>
                <w:sz w:val="28"/>
                <w:szCs w:val="28"/>
              </w:rPr>
              <w:t xml:space="preserve"> □</w:t>
            </w:r>
            <w:r w:rsidRPr="00437513">
              <w:rPr>
                <w:rFonts w:eastAsia="仿宋_GB2312"/>
                <w:sz w:val="28"/>
                <w:szCs w:val="28"/>
              </w:rPr>
              <w:t>组织</w:t>
            </w:r>
            <w:r w:rsidRPr="00437513">
              <w:rPr>
                <w:rFonts w:eastAsia="仿宋_GB2312"/>
                <w:sz w:val="28"/>
                <w:szCs w:val="28"/>
              </w:rPr>
              <w:t xml:space="preserve"> □</w:t>
            </w:r>
            <w:r w:rsidRPr="00437513">
              <w:rPr>
                <w:rFonts w:eastAsia="仿宋_GB2312"/>
                <w:sz w:val="28"/>
                <w:szCs w:val="28"/>
              </w:rPr>
              <w:t>角骨</w:t>
            </w:r>
            <w:r w:rsidRPr="00437513">
              <w:rPr>
                <w:rFonts w:eastAsia="仿宋_GB2312"/>
                <w:sz w:val="28"/>
                <w:szCs w:val="28"/>
              </w:rPr>
              <w:t xml:space="preserve"> □</w:t>
            </w:r>
            <w:r w:rsidRPr="00437513">
              <w:rPr>
                <w:rFonts w:eastAsia="仿宋_GB2312"/>
                <w:sz w:val="28"/>
                <w:szCs w:val="28"/>
              </w:rPr>
              <w:t>贝壳）</w:t>
            </w:r>
          </w:p>
          <w:p w:rsidR="008D228D" w:rsidRPr="00437513" w:rsidRDefault="008D228D" w:rsidP="0052024D">
            <w:pPr>
              <w:spacing w:line="300" w:lineRule="exact"/>
              <w:rPr>
                <w:rFonts w:eastAsia="仿宋_GB2312"/>
                <w:sz w:val="28"/>
                <w:szCs w:val="28"/>
              </w:rPr>
            </w:pPr>
            <w:r w:rsidRPr="00437513">
              <w:rPr>
                <w:rFonts w:eastAsia="仿宋_GB2312"/>
                <w:sz w:val="28"/>
                <w:szCs w:val="28"/>
              </w:rPr>
              <w:t>□</w:t>
            </w:r>
            <w:r w:rsidRPr="00437513">
              <w:rPr>
                <w:rFonts w:eastAsia="仿宋_GB2312"/>
                <w:sz w:val="28"/>
                <w:szCs w:val="28"/>
              </w:rPr>
              <w:t>矿物</w:t>
            </w:r>
          </w:p>
          <w:p w:rsidR="008D228D" w:rsidRPr="00437513" w:rsidRDefault="008D228D" w:rsidP="0052024D">
            <w:pPr>
              <w:spacing w:line="300" w:lineRule="exact"/>
              <w:rPr>
                <w:rFonts w:eastAsia="仿宋_GB2312"/>
                <w:sz w:val="28"/>
                <w:szCs w:val="28"/>
              </w:rPr>
            </w:pPr>
            <w:r w:rsidRPr="00437513">
              <w:rPr>
                <w:rFonts w:eastAsia="仿宋_GB2312"/>
                <w:sz w:val="28"/>
                <w:szCs w:val="28"/>
              </w:rPr>
              <w:t>□</w:t>
            </w:r>
            <w:r w:rsidRPr="00437513">
              <w:rPr>
                <w:rFonts w:eastAsia="仿宋_GB2312"/>
                <w:sz w:val="28"/>
                <w:szCs w:val="28"/>
              </w:rPr>
              <w:t>菌</w:t>
            </w:r>
            <w:r w:rsidRPr="00437513">
              <w:rPr>
                <w:rFonts w:eastAsia="仿宋_GB2312"/>
                <w:sz w:val="28"/>
                <w:szCs w:val="28"/>
              </w:rPr>
              <w:t xml:space="preserve"> □</w:t>
            </w:r>
            <w:r w:rsidRPr="00437513">
              <w:rPr>
                <w:rFonts w:eastAsia="仿宋_GB2312"/>
                <w:sz w:val="28"/>
                <w:szCs w:val="28"/>
              </w:rPr>
              <w:t>藻</w:t>
            </w:r>
            <w:r w:rsidRPr="00437513">
              <w:rPr>
                <w:rFonts w:eastAsia="仿宋_GB2312"/>
                <w:sz w:val="28"/>
                <w:szCs w:val="28"/>
              </w:rPr>
              <w:t xml:space="preserve"> □</w:t>
            </w:r>
            <w:r w:rsidRPr="00437513">
              <w:rPr>
                <w:rFonts w:eastAsia="仿宋_GB2312"/>
                <w:sz w:val="28"/>
                <w:szCs w:val="28"/>
              </w:rPr>
              <w:t>地衣</w:t>
            </w:r>
          </w:p>
        </w:tc>
      </w:tr>
      <w:tr w:rsidR="008D228D" w:rsidRPr="00437513" w:rsidTr="0052024D">
        <w:trPr>
          <w:trHeight w:val="794"/>
        </w:trPr>
        <w:tc>
          <w:tcPr>
            <w:tcW w:w="567" w:type="dxa"/>
            <w:vMerge w:val="restart"/>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预计消耗的资源量</w:t>
            </w: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年份</w:t>
            </w:r>
          </w:p>
        </w:tc>
        <w:tc>
          <w:tcPr>
            <w:tcW w:w="1826" w:type="dxa"/>
            <w:gridSpan w:val="3"/>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拟销售量</w:t>
            </w:r>
            <w:r w:rsidRPr="00437513">
              <w:rPr>
                <w:rFonts w:eastAsia="仿宋_GB2312"/>
                <w:sz w:val="28"/>
                <w:szCs w:val="28"/>
              </w:rPr>
              <w:t>*</w:t>
            </w:r>
          </w:p>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（百万盒）</w:t>
            </w:r>
          </w:p>
        </w:tc>
        <w:tc>
          <w:tcPr>
            <w:tcW w:w="2358" w:type="dxa"/>
            <w:gridSpan w:val="4"/>
            <w:shd w:val="clear" w:color="auto" w:fill="auto"/>
            <w:vAlign w:val="center"/>
          </w:tcPr>
          <w:p w:rsidR="008D228D" w:rsidRPr="00437513" w:rsidRDefault="008D228D" w:rsidP="0052024D">
            <w:pPr>
              <w:adjustRightInd w:val="0"/>
              <w:snapToGrid w:val="0"/>
              <w:spacing w:line="300" w:lineRule="exact"/>
              <w:ind w:firstLineChars="50" w:firstLine="140"/>
              <w:jc w:val="center"/>
              <w:rPr>
                <w:rFonts w:eastAsia="仿宋_GB2312"/>
                <w:sz w:val="28"/>
                <w:szCs w:val="28"/>
              </w:rPr>
            </w:pPr>
            <w:r w:rsidRPr="00437513">
              <w:rPr>
                <w:rFonts w:eastAsia="仿宋_GB2312"/>
                <w:sz w:val="28"/>
                <w:szCs w:val="28"/>
              </w:rPr>
              <w:t>每盒消耗资源量（克）</w:t>
            </w:r>
            <w:r w:rsidRPr="00437513">
              <w:rPr>
                <w:rFonts w:eastAsia="仿宋_GB2312"/>
                <w:sz w:val="28"/>
                <w:szCs w:val="28"/>
              </w:rPr>
              <w:t>*</w:t>
            </w:r>
          </w:p>
        </w:tc>
        <w:tc>
          <w:tcPr>
            <w:tcW w:w="2551" w:type="dxa"/>
            <w:shd w:val="clear" w:color="auto" w:fill="auto"/>
            <w:vAlign w:val="center"/>
          </w:tcPr>
          <w:p w:rsidR="008D228D" w:rsidRDefault="008D228D" w:rsidP="0052024D">
            <w:pPr>
              <w:spacing w:line="300" w:lineRule="exact"/>
              <w:jc w:val="center"/>
              <w:rPr>
                <w:rFonts w:eastAsia="仿宋_GB2312"/>
                <w:sz w:val="28"/>
                <w:szCs w:val="28"/>
              </w:rPr>
            </w:pPr>
            <w:r w:rsidRPr="00437513">
              <w:rPr>
                <w:rFonts w:eastAsia="仿宋_GB2312"/>
                <w:sz w:val="28"/>
                <w:szCs w:val="28"/>
              </w:rPr>
              <w:t>资源年消耗量</w:t>
            </w:r>
          </w:p>
          <w:p w:rsidR="008D228D" w:rsidRPr="00437513" w:rsidRDefault="008D228D" w:rsidP="0052024D">
            <w:pPr>
              <w:spacing w:line="300" w:lineRule="exact"/>
              <w:jc w:val="center"/>
              <w:rPr>
                <w:rFonts w:eastAsia="仿宋_GB2312"/>
                <w:sz w:val="28"/>
                <w:szCs w:val="28"/>
              </w:rPr>
            </w:pPr>
            <w:r w:rsidRPr="00437513">
              <w:rPr>
                <w:rFonts w:eastAsia="仿宋_GB2312"/>
                <w:sz w:val="28"/>
                <w:szCs w:val="28"/>
              </w:rPr>
              <w:t>（吨</w:t>
            </w:r>
            <w:r w:rsidRPr="00437513">
              <w:rPr>
                <w:rFonts w:eastAsia="仿宋_GB2312"/>
                <w:sz w:val="28"/>
                <w:szCs w:val="28"/>
              </w:rPr>
              <w:t>/</w:t>
            </w:r>
            <w:r w:rsidRPr="00437513">
              <w:rPr>
                <w:rFonts w:eastAsia="仿宋_GB2312"/>
                <w:sz w:val="28"/>
                <w:szCs w:val="28"/>
              </w:rPr>
              <w:t>年）</w:t>
            </w:r>
          </w:p>
        </w:tc>
      </w:tr>
      <w:tr w:rsidR="008D228D" w:rsidRPr="00437513" w:rsidTr="0052024D">
        <w:trPr>
          <w:trHeight w:val="340"/>
        </w:trPr>
        <w:tc>
          <w:tcPr>
            <w:tcW w:w="567" w:type="dxa"/>
            <w:vMerge/>
            <w:shd w:val="clear" w:color="auto" w:fill="auto"/>
          </w:tcPr>
          <w:p w:rsidR="008D228D" w:rsidRPr="00437513" w:rsidRDefault="008D228D" w:rsidP="0052024D">
            <w:pPr>
              <w:adjustRightInd w:val="0"/>
              <w:snapToGrid w:val="0"/>
              <w:spacing w:line="300" w:lineRule="exact"/>
              <w:jc w:val="center"/>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2017</w:t>
            </w:r>
            <w:r w:rsidRPr="00437513">
              <w:rPr>
                <w:rFonts w:eastAsia="仿宋_GB2312"/>
                <w:sz w:val="28"/>
                <w:szCs w:val="28"/>
              </w:rPr>
              <w:t>年</w:t>
            </w:r>
          </w:p>
        </w:tc>
        <w:tc>
          <w:tcPr>
            <w:tcW w:w="1826" w:type="dxa"/>
            <w:gridSpan w:val="3"/>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358" w:type="dxa"/>
            <w:gridSpan w:val="4"/>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551" w:type="dxa"/>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r>
      <w:tr w:rsidR="008D228D" w:rsidRPr="00437513" w:rsidTr="0052024D">
        <w:trPr>
          <w:trHeight w:val="340"/>
        </w:trPr>
        <w:tc>
          <w:tcPr>
            <w:tcW w:w="567" w:type="dxa"/>
            <w:vMerge/>
            <w:shd w:val="clear" w:color="auto" w:fill="auto"/>
          </w:tcPr>
          <w:p w:rsidR="008D228D" w:rsidRPr="00437513" w:rsidRDefault="008D228D" w:rsidP="0052024D">
            <w:pPr>
              <w:adjustRightInd w:val="0"/>
              <w:snapToGrid w:val="0"/>
              <w:spacing w:line="300" w:lineRule="exact"/>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2018</w:t>
            </w:r>
            <w:r w:rsidRPr="00437513">
              <w:rPr>
                <w:rFonts w:eastAsia="仿宋_GB2312"/>
                <w:sz w:val="28"/>
                <w:szCs w:val="28"/>
              </w:rPr>
              <w:t>年</w:t>
            </w:r>
          </w:p>
        </w:tc>
        <w:tc>
          <w:tcPr>
            <w:tcW w:w="1826" w:type="dxa"/>
            <w:gridSpan w:val="3"/>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358" w:type="dxa"/>
            <w:gridSpan w:val="4"/>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551" w:type="dxa"/>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r>
      <w:tr w:rsidR="008D228D" w:rsidRPr="00437513" w:rsidTr="0052024D">
        <w:trPr>
          <w:trHeight w:val="340"/>
        </w:trPr>
        <w:tc>
          <w:tcPr>
            <w:tcW w:w="567" w:type="dxa"/>
            <w:vMerge/>
            <w:shd w:val="clear" w:color="auto" w:fill="auto"/>
          </w:tcPr>
          <w:p w:rsidR="008D228D" w:rsidRPr="00437513" w:rsidRDefault="008D228D" w:rsidP="0052024D">
            <w:pPr>
              <w:adjustRightInd w:val="0"/>
              <w:snapToGrid w:val="0"/>
              <w:spacing w:line="300" w:lineRule="exact"/>
              <w:jc w:val="center"/>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2019</w:t>
            </w:r>
            <w:r w:rsidRPr="00437513">
              <w:rPr>
                <w:rFonts w:eastAsia="仿宋_GB2312"/>
                <w:sz w:val="28"/>
                <w:szCs w:val="28"/>
              </w:rPr>
              <w:t>年</w:t>
            </w:r>
          </w:p>
        </w:tc>
        <w:tc>
          <w:tcPr>
            <w:tcW w:w="1826" w:type="dxa"/>
            <w:gridSpan w:val="3"/>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358" w:type="dxa"/>
            <w:gridSpan w:val="4"/>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551" w:type="dxa"/>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r>
      <w:tr w:rsidR="008D228D" w:rsidRPr="00437513" w:rsidTr="0052024D">
        <w:trPr>
          <w:trHeight w:val="340"/>
        </w:trPr>
        <w:tc>
          <w:tcPr>
            <w:tcW w:w="567" w:type="dxa"/>
            <w:vMerge/>
            <w:shd w:val="clear" w:color="auto" w:fill="auto"/>
          </w:tcPr>
          <w:p w:rsidR="008D228D" w:rsidRPr="00437513" w:rsidRDefault="008D228D" w:rsidP="0052024D">
            <w:pPr>
              <w:adjustRightInd w:val="0"/>
              <w:snapToGrid w:val="0"/>
              <w:spacing w:line="300" w:lineRule="exact"/>
              <w:jc w:val="center"/>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2020</w:t>
            </w:r>
            <w:r w:rsidRPr="00437513">
              <w:rPr>
                <w:rFonts w:eastAsia="仿宋_GB2312"/>
                <w:sz w:val="28"/>
                <w:szCs w:val="28"/>
              </w:rPr>
              <w:t>年</w:t>
            </w:r>
          </w:p>
        </w:tc>
        <w:tc>
          <w:tcPr>
            <w:tcW w:w="1826" w:type="dxa"/>
            <w:gridSpan w:val="3"/>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358" w:type="dxa"/>
            <w:gridSpan w:val="4"/>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551" w:type="dxa"/>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r>
      <w:tr w:rsidR="008D228D" w:rsidRPr="00437513" w:rsidTr="0052024D">
        <w:trPr>
          <w:trHeight w:val="340"/>
        </w:trPr>
        <w:tc>
          <w:tcPr>
            <w:tcW w:w="567" w:type="dxa"/>
            <w:vMerge/>
            <w:shd w:val="clear" w:color="auto" w:fill="auto"/>
          </w:tcPr>
          <w:p w:rsidR="008D228D" w:rsidRPr="00437513" w:rsidRDefault="008D228D" w:rsidP="0052024D">
            <w:pPr>
              <w:adjustRightInd w:val="0"/>
              <w:snapToGrid w:val="0"/>
              <w:spacing w:line="300" w:lineRule="exact"/>
              <w:jc w:val="center"/>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2021</w:t>
            </w:r>
            <w:r w:rsidRPr="00437513">
              <w:rPr>
                <w:rFonts w:eastAsia="仿宋_GB2312"/>
                <w:sz w:val="28"/>
                <w:szCs w:val="28"/>
              </w:rPr>
              <w:t>年</w:t>
            </w:r>
          </w:p>
        </w:tc>
        <w:tc>
          <w:tcPr>
            <w:tcW w:w="1826" w:type="dxa"/>
            <w:gridSpan w:val="3"/>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358" w:type="dxa"/>
            <w:gridSpan w:val="4"/>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551" w:type="dxa"/>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r>
      <w:tr w:rsidR="008D228D" w:rsidRPr="00437513" w:rsidTr="0052024D">
        <w:trPr>
          <w:trHeight w:val="340"/>
        </w:trPr>
        <w:tc>
          <w:tcPr>
            <w:tcW w:w="567" w:type="dxa"/>
            <w:vMerge/>
            <w:shd w:val="clear" w:color="auto" w:fill="auto"/>
          </w:tcPr>
          <w:p w:rsidR="008D228D" w:rsidRPr="00437513" w:rsidRDefault="008D228D" w:rsidP="0052024D">
            <w:pPr>
              <w:adjustRightInd w:val="0"/>
              <w:snapToGrid w:val="0"/>
              <w:spacing w:line="300" w:lineRule="exact"/>
              <w:jc w:val="center"/>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加总</w:t>
            </w:r>
          </w:p>
        </w:tc>
        <w:tc>
          <w:tcPr>
            <w:tcW w:w="1826" w:type="dxa"/>
            <w:gridSpan w:val="3"/>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358" w:type="dxa"/>
            <w:gridSpan w:val="4"/>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c>
          <w:tcPr>
            <w:tcW w:w="2551" w:type="dxa"/>
            <w:shd w:val="clear" w:color="auto" w:fill="auto"/>
          </w:tcPr>
          <w:p w:rsidR="008D228D" w:rsidRPr="00437513" w:rsidRDefault="008D228D" w:rsidP="0052024D">
            <w:pPr>
              <w:adjustRightInd w:val="0"/>
              <w:snapToGrid w:val="0"/>
              <w:spacing w:line="300" w:lineRule="exact"/>
              <w:jc w:val="right"/>
              <w:rPr>
                <w:rFonts w:eastAsia="仿宋_GB2312"/>
                <w:sz w:val="28"/>
                <w:szCs w:val="28"/>
              </w:rPr>
            </w:pPr>
          </w:p>
        </w:tc>
      </w:tr>
      <w:tr w:rsidR="008D228D" w:rsidRPr="00437513" w:rsidTr="0052024D">
        <w:trPr>
          <w:trHeight w:val="454"/>
        </w:trPr>
        <w:tc>
          <w:tcPr>
            <w:tcW w:w="567" w:type="dxa"/>
            <w:vMerge w:val="restart"/>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风险特征评估</w:t>
            </w: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人工繁育</w:t>
            </w:r>
          </w:p>
        </w:tc>
        <w:tc>
          <w:tcPr>
            <w:tcW w:w="6735" w:type="dxa"/>
            <w:gridSpan w:val="8"/>
            <w:shd w:val="clear" w:color="auto" w:fill="auto"/>
            <w:vAlign w:val="center"/>
          </w:tcPr>
          <w:p w:rsidR="008D228D" w:rsidRPr="00437513" w:rsidRDefault="008D228D" w:rsidP="0052024D">
            <w:pPr>
              <w:adjustRightInd w:val="0"/>
              <w:snapToGrid w:val="0"/>
              <w:spacing w:line="300" w:lineRule="exact"/>
              <w:rPr>
                <w:rFonts w:eastAsia="仿宋_GB2312"/>
                <w:sz w:val="28"/>
                <w:szCs w:val="28"/>
              </w:rPr>
            </w:pPr>
            <w:r w:rsidRPr="00437513">
              <w:rPr>
                <w:rFonts w:eastAsia="仿宋_GB2312"/>
                <w:sz w:val="28"/>
                <w:szCs w:val="28"/>
              </w:rPr>
              <w:t>□</w:t>
            </w:r>
            <w:r w:rsidRPr="00437513">
              <w:rPr>
                <w:rFonts w:eastAsia="仿宋_GB2312"/>
                <w:sz w:val="28"/>
                <w:szCs w:val="28"/>
              </w:rPr>
              <w:t>不可</w:t>
            </w:r>
            <w:r w:rsidRPr="00437513">
              <w:rPr>
                <w:rFonts w:eastAsia="仿宋_GB2312"/>
                <w:sz w:val="28"/>
                <w:szCs w:val="28"/>
              </w:rPr>
              <w:t xml:space="preserve">  □</w:t>
            </w:r>
            <w:r w:rsidRPr="00437513">
              <w:rPr>
                <w:rFonts w:eastAsia="仿宋_GB2312"/>
                <w:sz w:val="28"/>
                <w:szCs w:val="28"/>
              </w:rPr>
              <w:t>可以</w:t>
            </w:r>
            <w:r w:rsidRPr="00437513">
              <w:rPr>
                <w:rFonts w:eastAsia="仿宋_GB2312"/>
                <w:sz w:val="28"/>
                <w:szCs w:val="28"/>
              </w:rPr>
              <w:t xml:space="preserve">  □</w:t>
            </w:r>
            <w:r w:rsidRPr="00437513">
              <w:rPr>
                <w:rFonts w:eastAsia="仿宋_GB2312"/>
                <w:sz w:val="28"/>
                <w:szCs w:val="28"/>
              </w:rPr>
              <w:t>不成熟</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300" w:lineRule="exact"/>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分布范围</w:t>
            </w:r>
          </w:p>
        </w:tc>
        <w:tc>
          <w:tcPr>
            <w:tcW w:w="6735" w:type="dxa"/>
            <w:gridSpan w:val="8"/>
            <w:shd w:val="clear" w:color="auto" w:fill="auto"/>
            <w:vAlign w:val="center"/>
          </w:tcPr>
          <w:p w:rsidR="008D228D" w:rsidRPr="00437513" w:rsidRDefault="008D228D" w:rsidP="0052024D">
            <w:pPr>
              <w:adjustRightInd w:val="0"/>
              <w:snapToGrid w:val="0"/>
              <w:spacing w:line="300" w:lineRule="exact"/>
              <w:rPr>
                <w:rFonts w:eastAsia="仿宋_GB2312"/>
                <w:sz w:val="28"/>
                <w:szCs w:val="28"/>
              </w:rPr>
            </w:pPr>
            <w:r w:rsidRPr="00437513">
              <w:rPr>
                <w:rFonts w:eastAsia="仿宋_GB2312"/>
                <w:sz w:val="28"/>
                <w:szCs w:val="28"/>
              </w:rPr>
              <w:t>□6</w:t>
            </w:r>
            <w:r w:rsidRPr="00437513">
              <w:rPr>
                <w:rFonts w:eastAsia="仿宋_GB2312"/>
                <w:sz w:val="28"/>
                <w:szCs w:val="28"/>
              </w:rPr>
              <w:t>省以上</w:t>
            </w:r>
            <w:r w:rsidRPr="00437513">
              <w:rPr>
                <w:rFonts w:eastAsia="仿宋_GB2312"/>
                <w:sz w:val="28"/>
                <w:szCs w:val="28"/>
              </w:rPr>
              <w:t xml:space="preserve"> □3</w:t>
            </w:r>
            <w:r>
              <w:rPr>
                <w:rFonts w:eastAsia="仿宋_GB2312" w:hint="eastAsia"/>
                <w:sz w:val="28"/>
                <w:szCs w:val="28"/>
              </w:rPr>
              <w:t>—</w:t>
            </w:r>
            <w:r w:rsidRPr="00437513">
              <w:rPr>
                <w:rFonts w:eastAsia="仿宋_GB2312"/>
                <w:sz w:val="28"/>
                <w:szCs w:val="28"/>
              </w:rPr>
              <w:t>6</w:t>
            </w:r>
            <w:r w:rsidRPr="00437513">
              <w:rPr>
                <w:rFonts w:eastAsia="仿宋_GB2312"/>
                <w:sz w:val="28"/>
                <w:szCs w:val="28"/>
              </w:rPr>
              <w:t>省</w:t>
            </w:r>
            <w:r w:rsidRPr="00437513">
              <w:rPr>
                <w:rFonts w:eastAsia="仿宋_GB2312"/>
                <w:sz w:val="28"/>
                <w:szCs w:val="28"/>
              </w:rPr>
              <w:t xml:space="preserve"> □1</w:t>
            </w:r>
            <w:r>
              <w:rPr>
                <w:rFonts w:eastAsia="仿宋_GB2312" w:hint="eastAsia"/>
                <w:sz w:val="28"/>
                <w:szCs w:val="28"/>
              </w:rPr>
              <w:t>—</w:t>
            </w:r>
            <w:r w:rsidRPr="00437513">
              <w:rPr>
                <w:rFonts w:eastAsia="仿宋_GB2312"/>
                <w:sz w:val="28"/>
                <w:szCs w:val="28"/>
              </w:rPr>
              <w:t>2</w:t>
            </w:r>
            <w:r w:rsidRPr="00437513">
              <w:rPr>
                <w:rFonts w:eastAsia="仿宋_GB2312"/>
                <w:sz w:val="28"/>
                <w:szCs w:val="28"/>
              </w:rPr>
              <w:t>省</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300" w:lineRule="exact"/>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生长周期</w:t>
            </w:r>
          </w:p>
        </w:tc>
        <w:tc>
          <w:tcPr>
            <w:tcW w:w="6735" w:type="dxa"/>
            <w:gridSpan w:val="8"/>
            <w:shd w:val="clear" w:color="auto" w:fill="auto"/>
            <w:vAlign w:val="center"/>
          </w:tcPr>
          <w:p w:rsidR="008D228D" w:rsidRPr="00437513" w:rsidRDefault="008D228D" w:rsidP="0052024D">
            <w:pPr>
              <w:adjustRightInd w:val="0"/>
              <w:snapToGrid w:val="0"/>
              <w:spacing w:line="300" w:lineRule="exact"/>
              <w:rPr>
                <w:rFonts w:eastAsia="仿宋_GB2312"/>
                <w:sz w:val="28"/>
                <w:szCs w:val="28"/>
              </w:rPr>
            </w:pPr>
            <w:r w:rsidRPr="00437513">
              <w:rPr>
                <w:rFonts w:eastAsia="仿宋_GB2312"/>
                <w:sz w:val="28"/>
                <w:szCs w:val="28"/>
              </w:rPr>
              <w:t>□1</w:t>
            </w:r>
            <w:r>
              <w:rPr>
                <w:rFonts w:eastAsia="仿宋_GB2312" w:hint="eastAsia"/>
                <w:sz w:val="28"/>
                <w:szCs w:val="28"/>
              </w:rPr>
              <w:t>—</w:t>
            </w:r>
            <w:r w:rsidRPr="00437513">
              <w:rPr>
                <w:rFonts w:eastAsia="仿宋_GB2312"/>
                <w:sz w:val="28"/>
                <w:szCs w:val="28"/>
              </w:rPr>
              <w:t>2</w:t>
            </w:r>
            <w:r w:rsidRPr="00437513">
              <w:rPr>
                <w:rFonts w:eastAsia="仿宋_GB2312"/>
                <w:sz w:val="28"/>
                <w:szCs w:val="28"/>
              </w:rPr>
              <w:t>年</w:t>
            </w:r>
            <w:r w:rsidRPr="00437513">
              <w:rPr>
                <w:rFonts w:eastAsia="仿宋_GB2312"/>
                <w:sz w:val="28"/>
                <w:szCs w:val="28"/>
              </w:rPr>
              <w:t xml:space="preserve"> □3</w:t>
            </w:r>
            <w:r>
              <w:rPr>
                <w:rFonts w:eastAsia="仿宋_GB2312" w:hint="eastAsia"/>
                <w:sz w:val="28"/>
                <w:szCs w:val="28"/>
              </w:rPr>
              <w:t>—</w:t>
            </w:r>
            <w:r w:rsidRPr="00437513">
              <w:rPr>
                <w:rFonts w:eastAsia="仿宋_GB2312"/>
                <w:sz w:val="28"/>
                <w:szCs w:val="28"/>
              </w:rPr>
              <w:t>5</w:t>
            </w:r>
            <w:r w:rsidRPr="00437513">
              <w:rPr>
                <w:rFonts w:eastAsia="仿宋_GB2312"/>
                <w:sz w:val="28"/>
                <w:szCs w:val="28"/>
              </w:rPr>
              <w:t>年</w:t>
            </w:r>
            <w:r w:rsidRPr="00437513">
              <w:rPr>
                <w:rFonts w:eastAsia="仿宋_GB2312"/>
                <w:sz w:val="28"/>
                <w:szCs w:val="28"/>
              </w:rPr>
              <w:t xml:space="preserve"> □5</w:t>
            </w:r>
            <w:r w:rsidRPr="00437513">
              <w:rPr>
                <w:rFonts w:eastAsia="仿宋_GB2312"/>
                <w:sz w:val="28"/>
                <w:szCs w:val="28"/>
              </w:rPr>
              <w:t>年以上</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300" w:lineRule="exact"/>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中国特有种</w:t>
            </w:r>
          </w:p>
        </w:tc>
        <w:tc>
          <w:tcPr>
            <w:tcW w:w="6735" w:type="dxa"/>
            <w:gridSpan w:val="8"/>
            <w:shd w:val="clear" w:color="auto" w:fill="auto"/>
            <w:vAlign w:val="center"/>
          </w:tcPr>
          <w:p w:rsidR="008D228D" w:rsidRPr="00437513" w:rsidRDefault="008D228D" w:rsidP="0052024D">
            <w:pPr>
              <w:adjustRightInd w:val="0"/>
              <w:snapToGrid w:val="0"/>
              <w:spacing w:line="300" w:lineRule="exact"/>
              <w:rPr>
                <w:rFonts w:eastAsia="仿宋_GB2312"/>
                <w:sz w:val="28"/>
                <w:szCs w:val="28"/>
              </w:rPr>
            </w:pPr>
            <w:r w:rsidRPr="00437513">
              <w:rPr>
                <w:rFonts w:eastAsia="仿宋_GB2312"/>
                <w:sz w:val="28"/>
                <w:szCs w:val="28"/>
              </w:rPr>
              <w:t>□</w:t>
            </w:r>
            <w:r w:rsidRPr="00437513">
              <w:rPr>
                <w:rFonts w:eastAsia="仿宋_GB2312"/>
                <w:sz w:val="28"/>
                <w:szCs w:val="28"/>
              </w:rPr>
              <w:t>是</w:t>
            </w:r>
            <w:r w:rsidRPr="00437513">
              <w:rPr>
                <w:rFonts w:eastAsia="仿宋_GB2312"/>
                <w:sz w:val="28"/>
                <w:szCs w:val="28"/>
              </w:rPr>
              <w:t xml:space="preserve">   □</w:t>
            </w:r>
            <w:r w:rsidRPr="00437513">
              <w:rPr>
                <w:rFonts w:eastAsia="仿宋_GB2312"/>
                <w:sz w:val="28"/>
                <w:szCs w:val="28"/>
              </w:rPr>
              <w:t>否</w:t>
            </w:r>
          </w:p>
        </w:tc>
      </w:tr>
      <w:tr w:rsidR="008D228D" w:rsidRPr="00437513" w:rsidTr="0052024D">
        <w:trPr>
          <w:trHeight w:val="737"/>
        </w:trPr>
        <w:tc>
          <w:tcPr>
            <w:tcW w:w="567" w:type="dxa"/>
            <w:vMerge/>
            <w:shd w:val="clear" w:color="auto" w:fill="auto"/>
          </w:tcPr>
          <w:p w:rsidR="008D228D" w:rsidRPr="00437513" w:rsidRDefault="008D228D" w:rsidP="0052024D">
            <w:pPr>
              <w:adjustRightInd w:val="0"/>
              <w:snapToGrid w:val="0"/>
              <w:spacing w:line="300" w:lineRule="exact"/>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野生珍稀濒危</w:t>
            </w:r>
          </w:p>
        </w:tc>
        <w:tc>
          <w:tcPr>
            <w:tcW w:w="6735" w:type="dxa"/>
            <w:gridSpan w:val="8"/>
            <w:shd w:val="clear" w:color="auto" w:fill="auto"/>
            <w:vAlign w:val="center"/>
          </w:tcPr>
          <w:p w:rsidR="008D228D" w:rsidRPr="00437513" w:rsidRDefault="008D228D" w:rsidP="0052024D">
            <w:pPr>
              <w:adjustRightInd w:val="0"/>
              <w:snapToGrid w:val="0"/>
              <w:spacing w:line="300" w:lineRule="exact"/>
              <w:rPr>
                <w:rFonts w:eastAsia="仿宋_GB2312"/>
                <w:sz w:val="28"/>
                <w:szCs w:val="28"/>
              </w:rPr>
            </w:pPr>
            <w:r w:rsidRPr="00437513">
              <w:rPr>
                <w:rFonts w:eastAsia="仿宋_GB2312"/>
                <w:sz w:val="28"/>
                <w:szCs w:val="28"/>
              </w:rPr>
              <w:t>□</w:t>
            </w:r>
            <w:r w:rsidRPr="00437513">
              <w:rPr>
                <w:rFonts w:eastAsia="仿宋_GB2312"/>
                <w:sz w:val="28"/>
                <w:szCs w:val="28"/>
              </w:rPr>
              <w:t>是</w:t>
            </w:r>
            <w:r w:rsidRPr="00437513">
              <w:rPr>
                <w:rFonts w:eastAsia="仿宋_GB2312"/>
                <w:sz w:val="28"/>
                <w:szCs w:val="28"/>
              </w:rPr>
              <w:t xml:space="preserve">   □</w:t>
            </w:r>
            <w:r w:rsidRPr="00437513">
              <w:rPr>
                <w:rFonts w:eastAsia="仿宋_GB2312"/>
                <w:sz w:val="28"/>
                <w:szCs w:val="28"/>
              </w:rPr>
              <w:t>否（参看注</w:t>
            </w:r>
            <w:r w:rsidRPr="00437513">
              <w:rPr>
                <w:rFonts w:eastAsia="仿宋_GB2312"/>
                <w:sz w:val="28"/>
                <w:szCs w:val="28"/>
              </w:rPr>
              <w:t>2</w:t>
            </w:r>
            <w:r w:rsidRPr="00437513">
              <w:rPr>
                <w:rFonts w:eastAsia="仿宋_GB2312"/>
                <w:sz w:val="28"/>
                <w:szCs w:val="28"/>
              </w:rPr>
              <w:t>）</w:t>
            </w:r>
          </w:p>
          <w:p w:rsidR="008D228D" w:rsidRPr="00437513" w:rsidRDefault="008D228D" w:rsidP="0052024D">
            <w:pPr>
              <w:adjustRightInd w:val="0"/>
              <w:snapToGrid w:val="0"/>
              <w:spacing w:line="300" w:lineRule="exact"/>
              <w:rPr>
                <w:rFonts w:eastAsia="仿宋_GB2312"/>
                <w:sz w:val="28"/>
                <w:szCs w:val="28"/>
              </w:rPr>
            </w:pPr>
            <w:r w:rsidRPr="00437513">
              <w:rPr>
                <w:rFonts w:eastAsia="仿宋_GB2312"/>
                <w:sz w:val="28"/>
                <w:szCs w:val="28"/>
              </w:rPr>
              <w:t>备注：</w:t>
            </w:r>
          </w:p>
        </w:tc>
      </w:tr>
      <w:tr w:rsidR="008D228D" w:rsidRPr="00437513" w:rsidTr="0052024D">
        <w:trPr>
          <w:trHeight w:val="737"/>
        </w:trPr>
        <w:tc>
          <w:tcPr>
            <w:tcW w:w="567" w:type="dxa"/>
            <w:vMerge/>
            <w:shd w:val="clear" w:color="auto" w:fill="auto"/>
          </w:tcPr>
          <w:p w:rsidR="008D228D" w:rsidRPr="00437513" w:rsidRDefault="008D228D" w:rsidP="0052024D">
            <w:pPr>
              <w:adjustRightInd w:val="0"/>
              <w:snapToGrid w:val="0"/>
              <w:spacing w:line="300" w:lineRule="exact"/>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300" w:lineRule="exact"/>
              <w:jc w:val="center"/>
              <w:rPr>
                <w:rFonts w:eastAsia="仿宋_GB2312"/>
                <w:sz w:val="28"/>
                <w:szCs w:val="28"/>
              </w:rPr>
            </w:pPr>
            <w:r w:rsidRPr="00437513">
              <w:rPr>
                <w:rFonts w:eastAsia="仿宋_GB2312"/>
                <w:sz w:val="28"/>
                <w:szCs w:val="28"/>
              </w:rPr>
              <w:t>具有特殊价值</w:t>
            </w:r>
          </w:p>
        </w:tc>
        <w:tc>
          <w:tcPr>
            <w:tcW w:w="6735" w:type="dxa"/>
            <w:gridSpan w:val="8"/>
            <w:shd w:val="clear" w:color="auto" w:fill="auto"/>
            <w:vAlign w:val="center"/>
          </w:tcPr>
          <w:p w:rsidR="008D228D" w:rsidRPr="00437513" w:rsidRDefault="008D228D" w:rsidP="0052024D">
            <w:pPr>
              <w:adjustRightInd w:val="0"/>
              <w:snapToGrid w:val="0"/>
              <w:spacing w:line="300" w:lineRule="exact"/>
              <w:rPr>
                <w:rFonts w:eastAsia="仿宋_GB2312"/>
                <w:sz w:val="28"/>
                <w:szCs w:val="28"/>
              </w:rPr>
            </w:pPr>
            <w:r w:rsidRPr="00437513">
              <w:rPr>
                <w:rFonts w:eastAsia="仿宋_GB2312"/>
                <w:sz w:val="28"/>
                <w:szCs w:val="28"/>
              </w:rPr>
              <w:t>□</w:t>
            </w:r>
            <w:r w:rsidRPr="00437513">
              <w:rPr>
                <w:rFonts w:eastAsia="仿宋_GB2312"/>
                <w:sz w:val="28"/>
                <w:szCs w:val="28"/>
              </w:rPr>
              <w:t>是</w:t>
            </w:r>
            <w:r w:rsidRPr="00437513">
              <w:rPr>
                <w:rFonts w:eastAsia="仿宋_GB2312"/>
                <w:sz w:val="28"/>
                <w:szCs w:val="28"/>
              </w:rPr>
              <w:t xml:space="preserve">   □</w:t>
            </w:r>
            <w:r w:rsidRPr="00437513">
              <w:rPr>
                <w:rFonts w:eastAsia="仿宋_GB2312"/>
                <w:sz w:val="28"/>
                <w:szCs w:val="28"/>
              </w:rPr>
              <w:t>否（参看注</w:t>
            </w:r>
            <w:r w:rsidRPr="00437513">
              <w:rPr>
                <w:rFonts w:eastAsia="仿宋_GB2312"/>
                <w:sz w:val="28"/>
                <w:szCs w:val="28"/>
              </w:rPr>
              <w:t>2</w:t>
            </w:r>
            <w:r w:rsidRPr="00437513">
              <w:rPr>
                <w:rFonts w:eastAsia="仿宋_GB2312"/>
                <w:sz w:val="28"/>
                <w:szCs w:val="28"/>
              </w:rPr>
              <w:t>）</w:t>
            </w:r>
          </w:p>
          <w:p w:rsidR="008D228D" w:rsidRPr="00437513" w:rsidRDefault="008D228D" w:rsidP="0052024D">
            <w:pPr>
              <w:adjustRightInd w:val="0"/>
              <w:snapToGrid w:val="0"/>
              <w:spacing w:line="300" w:lineRule="exact"/>
              <w:rPr>
                <w:rFonts w:eastAsia="仿宋_GB2312"/>
                <w:sz w:val="28"/>
                <w:szCs w:val="28"/>
              </w:rPr>
            </w:pPr>
            <w:r w:rsidRPr="00437513">
              <w:rPr>
                <w:rFonts w:eastAsia="仿宋_GB2312"/>
                <w:sz w:val="28"/>
                <w:szCs w:val="28"/>
              </w:rPr>
              <w:t>备注：</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需要提示风险</w:t>
            </w:r>
          </w:p>
        </w:tc>
        <w:tc>
          <w:tcPr>
            <w:tcW w:w="6735" w:type="dxa"/>
            <w:gridSpan w:val="8"/>
            <w:shd w:val="clear" w:color="auto" w:fill="auto"/>
            <w:vAlign w:val="center"/>
          </w:tcPr>
          <w:p w:rsidR="008D228D" w:rsidRPr="00437513" w:rsidRDefault="008D228D" w:rsidP="0052024D">
            <w:pPr>
              <w:adjustRightInd w:val="0"/>
              <w:snapToGrid w:val="0"/>
              <w:spacing w:line="240" w:lineRule="atLeast"/>
              <w:rPr>
                <w:rFonts w:eastAsia="仿宋_GB2312"/>
                <w:sz w:val="28"/>
                <w:szCs w:val="28"/>
              </w:rPr>
            </w:pPr>
          </w:p>
        </w:tc>
      </w:tr>
      <w:tr w:rsidR="008D228D" w:rsidRPr="00437513" w:rsidTr="0052024D">
        <w:trPr>
          <w:trHeight w:val="454"/>
        </w:trPr>
        <w:tc>
          <w:tcPr>
            <w:tcW w:w="567" w:type="dxa"/>
            <w:vMerge w:val="restart"/>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lastRenderedPageBreak/>
              <w:t>可持续利用措施</w:t>
            </w:r>
          </w:p>
        </w:tc>
        <w:tc>
          <w:tcPr>
            <w:tcW w:w="2020" w:type="dxa"/>
            <w:gridSpan w:val="5"/>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产地位置</w:t>
            </w:r>
          </w:p>
        </w:tc>
        <w:tc>
          <w:tcPr>
            <w:tcW w:w="6735" w:type="dxa"/>
            <w:gridSpan w:val="8"/>
            <w:shd w:val="clear" w:color="auto" w:fill="auto"/>
          </w:tcPr>
          <w:p w:rsidR="008D228D" w:rsidRPr="00437513" w:rsidRDefault="008D228D" w:rsidP="0052024D">
            <w:pPr>
              <w:adjustRightInd w:val="0"/>
              <w:snapToGrid w:val="0"/>
              <w:spacing w:line="240" w:lineRule="atLeast"/>
              <w:ind w:right="640"/>
              <w:rPr>
                <w:rFonts w:eastAsia="仿宋_GB2312"/>
                <w:sz w:val="28"/>
                <w:szCs w:val="28"/>
              </w:rPr>
            </w:pPr>
            <w:r w:rsidRPr="00437513">
              <w:rPr>
                <w:rFonts w:eastAsia="仿宋_GB2312"/>
                <w:sz w:val="28"/>
                <w:szCs w:val="28"/>
              </w:rPr>
              <w:t>精确到县，可多个县</w:t>
            </w:r>
          </w:p>
        </w:tc>
      </w:tr>
      <w:tr w:rsidR="008D228D" w:rsidRPr="00437513" w:rsidTr="0052024D">
        <w:trPr>
          <w:trHeight w:val="454"/>
        </w:trPr>
        <w:tc>
          <w:tcPr>
            <w:tcW w:w="567"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2020" w:type="dxa"/>
            <w:gridSpan w:val="5"/>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区域质量特征</w:t>
            </w:r>
          </w:p>
        </w:tc>
        <w:tc>
          <w:tcPr>
            <w:tcW w:w="6735" w:type="dxa"/>
            <w:gridSpan w:val="8"/>
            <w:shd w:val="clear" w:color="auto" w:fill="auto"/>
          </w:tcPr>
          <w:p w:rsidR="008D228D" w:rsidRPr="00437513" w:rsidRDefault="008D228D" w:rsidP="0052024D">
            <w:pPr>
              <w:adjustRightInd w:val="0"/>
              <w:snapToGrid w:val="0"/>
              <w:spacing w:line="240" w:lineRule="atLeast"/>
              <w:ind w:firstLineChars="350" w:firstLine="980"/>
              <w:jc w:val="right"/>
              <w:rPr>
                <w:rFonts w:eastAsia="仿宋_GB2312"/>
                <w:sz w:val="28"/>
                <w:szCs w:val="28"/>
              </w:rPr>
            </w:pP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val="restart"/>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可种植中药材填写</w:t>
            </w:r>
          </w:p>
        </w:tc>
        <w:tc>
          <w:tcPr>
            <w:tcW w:w="2766" w:type="dxa"/>
            <w:gridSpan w:val="6"/>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面积</w:t>
            </w:r>
          </w:p>
        </w:tc>
        <w:tc>
          <w:tcPr>
            <w:tcW w:w="5309" w:type="dxa"/>
            <w:gridSpan w:val="6"/>
            <w:shd w:val="clear" w:color="auto" w:fill="auto"/>
            <w:vAlign w:val="center"/>
          </w:tcPr>
          <w:p w:rsidR="008D228D" w:rsidRPr="00437513" w:rsidRDefault="008D228D" w:rsidP="0052024D">
            <w:pPr>
              <w:wordWrap w:val="0"/>
              <w:adjustRightInd w:val="0"/>
              <w:snapToGrid w:val="0"/>
              <w:spacing w:line="240" w:lineRule="atLeast"/>
              <w:jc w:val="right"/>
              <w:rPr>
                <w:rFonts w:eastAsia="仿宋_GB2312"/>
                <w:sz w:val="28"/>
                <w:szCs w:val="28"/>
              </w:rPr>
            </w:pPr>
            <w:r w:rsidRPr="00437513">
              <w:rPr>
                <w:rFonts w:eastAsia="仿宋_GB2312"/>
                <w:sz w:val="28"/>
                <w:szCs w:val="28"/>
              </w:rPr>
              <w:t>亩</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2766" w:type="dxa"/>
            <w:gridSpan w:val="6"/>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基地位置</w:t>
            </w:r>
          </w:p>
        </w:tc>
        <w:tc>
          <w:tcPr>
            <w:tcW w:w="5309" w:type="dxa"/>
            <w:gridSpan w:val="6"/>
            <w:shd w:val="clear" w:color="auto" w:fill="auto"/>
          </w:tcPr>
          <w:p w:rsidR="008D228D" w:rsidRPr="00437513" w:rsidRDefault="008D228D" w:rsidP="0052024D">
            <w:pPr>
              <w:adjustRightInd w:val="0"/>
              <w:snapToGrid w:val="0"/>
              <w:spacing w:line="240" w:lineRule="atLeast"/>
              <w:rPr>
                <w:rFonts w:eastAsia="仿宋_GB2312"/>
                <w:sz w:val="28"/>
                <w:szCs w:val="28"/>
              </w:rPr>
            </w:pPr>
            <w:r w:rsidRPr="00437513">
              <w:rPr>
                <w:rFonts w:eastAsia="仿宋_GB2312"/>
                <w:sz w:val="28"/>
                <w:szCs w:val="28"/>
              </w:rPr>
              <w:t>经纬度及地名信息</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2766" w:type="dxa"/>
            <w:gridSpan w:val="6"/>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生产组织方式</w:t>
            </w:r>
          </w:p>
        </w:tc>
        <w:tc>
          <w:tcPr>
            <w:tcW w:w="5309" w:type="dxa"/>
            <w:gridSpan w:val="6"/>
            <w:shd w:val="clear" w:color="auto" w:fill="auto"/>
          </w:tcPr>
          <w:p w:rsidR="008D228D" w:rsidRPr="00437513" w:rsidRDefault="008D228D" w:rsidP="0052024D">
            <w:pPr>
              <w:adjustRightInd w:val="0"/>
              <w:snapToGrid w:val="0"/>
              <w:spacing w:line="240" w:lineRule="atLeast"/>
              <w:rPr>
                <w:rFonts w:eastAsia="仿宋_GB2312"/>
                <w:sz w:val="28"/>
                <w:szCs w:val="28"/>
              </w:rPr>
            </w:pPr>
            <w:r w:rsidRPr="00437513">
              <w:rPr>
                <w:rFonts w:eastAsia="仿宋_GB2312"/>
                <w:sz w:val="28"/>
                <w:szCs w:val="28"/>
              </w:rPr>
              <w:t>□</w:t>
            </w:r>
            <w:r w:rsidRPr="00437513">
              <w:rPr>
                <w:rFonts w:eastAsia="仿宋_GB2312"/>
                <w:sz w:val="28"/>
                <w:szCs w:val="28"/>
              </w:rPr>
              <w:t>公司自建</w:t>
            </w:r>
            <w:r w:rsidRPr="00437513">
              <w:rPr>
                <w:rFonts w:eastAsia="仿宋_GB2312"/>
                <w:sz w:val="28"/>
                <w:szCs w:val="28"/>
              </w:rPr>
              <w:t>□</w:t>
            </w:r>
            <w:r w:rsidRPr="00437513">
              <w:rPr>
                <w:rFonts w:eastAsia="仿宋_GB2312"/>
                <w:sz w:val="28"/>
                <w:szCs w:val="28"/>
              </w:rPr>
              <w:t>合作基地</w:t>
            </w:r>
            <w:r w:rsidRPr="00437513">
              <w:rPr>
                <w:rFonts w:eastAsia="仿宋_GB2312"/>
                <w:sz w:val="28"/>
                <w:szCs w:val="28"/>
              </w:rPr>
              <w:t>□</w:t>
            </w:r>
            <w:r w:rsidRPr="00437513">
              <w:rPr>
                <w:rFonts w:eastAsia="仿宋_GB2312"/>
                <w:sz w:val="28"/>
                <w:szCs w:val="28"/>
              </w:rPr>
              <w:t>其他</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2766" w:type="dxa"/>
            <w:gridSpan w:val="6"/>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是否规范化种植</w:t>
            </w:r>
          </w:p>
        </w:tc>
        <w:tc>
          <w:tcPr>
            <w:tcW w:w="5309" w:type="dxa"/>
            <w:gridSpan w:val="6"/>
            <w:shd w:val="clear" w:color="auto" w:fill="auto"/>
          </w:tcPr>
          <w:p w:rsidR="008D228D" w:rsidRPr="00437513" w:rsidRDefault="008D228D" w:rsidP="0052024D">
            <w:pPr>
              <w:adjustRightInd w:val="0"/>
              <w:snapToGrid w:val="0"/>
              <w:spacing w:line="240" w:lineRule="atLeast"/>
              <w:rPr>
                <w:rFonts w:eastAsia="仿宋_GB2312"/>
                <w:sz w:val="28"/>
                <w:szCs w:val="28"/>
              </w:rPr>
            </w:pPr>
            <w:r w:rsidRPr="00437513">
              <w:rPr>
                <w:rFonts w:eastAsia="仿宋_GB2312"/>
                <w:sz w:val="28"/>
                <w:szCs w:val="28"/>
              </w:rPr>
              <w:t>□</w:t>
            </w:r>
            <w:r w:rsidRPr="00437513">
              <w:rPr>
                <w:rFonts w:eastAsia="仿宋_GB2312"/>
                <w:sz w:val="28"/>
                <w:szCs w:val="28"/>
              </w:rPr>
              <w:t>是</w:t>
            </w:r>
            <w:r w:rsidRPr="00437513">
              <w:rPr>
                <w:rFonts w:eastAsia="仿宋_GB2312"/>
                <w:sz w:val="28"/>
                <w:szCs w:val="28"/>
              </w:rPr>
              <w:t>□</w:t>
            </w:r>
            <w:r w:rsidRPr="00437513">
              <w:rPr>
                <w:rFonts w:eastAsia="仿宋_GB2312"/>
                <w:sz w:val="28"/>
                <w:szCs w:val="28"/>
              </w:rPr>
              <w:t>否</w:t>
            </w:r>
          </w:p>
        </w:tc>
      </w:tr>
      <w:tr w:rsidR="008D228D" w:rsidRPr="00437513" w:rsidTr="0052024D">
        <w:trPr>
          <w:trHeight w:val="79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537" w:type="dxa"/>
            <w:vMerge w:val="restart"/>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可获得量</w:t>
            </w:r>
          </w:p>
        </w:tc>
        <w:tc>
          <w:tcPr>
            <w:tcW w:w="1301"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年份</w:t>
            </w:r>
          </w:p>
        </w:tc>
        <w:tc>
          <w:tcPr>
            <w:tcW w:w="1840" w:type="dxa"/>
            <w:gridSpan w:val="3"/>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可用面积</w:t>
            </w:r>
          </w:p>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（亩）</w:t>
            </w:r>
          </w:p>
        </w:tc>
        <w:tc>
          <w:tcPr>
            <w:tcW w:w="1833" w:type="dxa"/>
            <w:gridSpan w:val="2"/>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亩产量</w:t>
            </w:r>
          </w:p>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（千克</w:t>
            </w:r>
            <w:r w:rsidRPr="00437513">
              <w:rPr>
                <w:rFonts w:eastAsia="仿宋_GB2312"/>
                <w:sz w:val="28"/>
                <w:szCs w:val="28"/>
              </w:rPr>
              <w:t>/</w:t>
            </w:r>
            <w:r w:rsidRPr="00437513">
              <w:rPr>
                <w:rFonts w:eastAsia="仿宋_GB2312"/>
                <w:sz w:val="28"/>
                <w:szCs w:val="28"/>
              </w:rPr>
              <w:t>亩）</w:t>
            </w:r>
          </w:p>
        </w:tc>
        <w:tc>
          <w:tcPr>
            <w:tcW w:w="2564" w:type="dxa"/>
            <w:gridSpan w:val="2"/>
            <w:shd w:val="clear" w:color="auto" w:fill="auto"/>
            <w:vAlign w:val="center"/>
          </w:tcPr>
          <w:p w:rsidR="008D228D" w:rsidRPr="00437513" w:rsidRDefault="008D228D" w:rsidP="0052024D">
            <w:pPr>
              <w:adjustRightInd w:val="0"/>
              <w:snapToGrid w:val="0"/>
              <w:spacing w:line="240" w:lineRule="atLeast"/>
              <w:ind w:right="160"/>
              <w:jc w:val="center"/>
              <w:rPr>
                <w:rFonts w:eastAsia="仿宋_GB2312"/>
                <w:sz w:val="28"/>
                <w:szCs w:val="28"/>
              </w:rPr>
            </w:pPr>
            <w:r w:rsidRPr="00437513">
              <w:rPr>
                <w:rFonts w:eastAsia="仿宋_GB2312"/>
                <w:sz w:val="28"/>
                <w:szCs w:val="28"/>
              </w:rPr>
              <w:t>可获得量（吨）</w:t>
            </w:r>
          </w:p>
        </w:tc>
      </w:tr>
      <w:tr w:rsidR="008D228D" w:rsidRPr="00437513" w:rsidTr="0052024D">
        <w:trPr>
          <w:trHeight w:val="397"/>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537"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301"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2017</w:t>
            </w:r>
            <w:r w:rsidRPr="00437513">
              <w:rPr>
                <w:rFonts w:eastAsia="仿宋_GB2312"/>
                <w:sz w:val="28"/>
                <w:szCs w:val="28"/>
              </w:rPr>
              <w:t>年</w:t>
            </w:r>
          </w:p>
        </w:tc>
        <w:tc>
          <w:tcPr>
            <w:tcW w:w="1840"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1833"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2564"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397"/>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537"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301"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2018</w:t>
            </w:r>
            <w:r w:rsidRPr="00437513">
              <w:rPr>
                <w:rFonts w:eastAsia="仿宋_GB2312"/>
                <w:sz w:val="28"/>
                <w:szCs w:val="28"/>
              </w:rPr>
              <w:t>年</w:t>
            </w:r>
          </w:p>
        </w:tc>
        <w:tc>
          <w:tcPr>
            <w:tcW w:w="1840"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1833"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2564"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397"/>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537"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301"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2019</w:t>
            </w:r>
            <w:r w:rsidRPr="00437513">
              <w:rPr>
                <w:rFonts w:eastAsia="仿宋_GB2312"/>
                <w:sz w:val="28"/>
                <w:szCs w:val="28"/>
              </w:rPr>
              <w:t>年</w:t>
            </w:r>
          </w:p>
        </w:tc>
        <w:tc>
          <w:tcPr>
            <w:tcW w:w="1840"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1833"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2564"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397"/>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53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1301"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2020</w:t>
            </w:r>
            <w:r w:rsidRPr="00437513">
              <w:rPr>
                <w:rFonts w:eastAsia="仿宋_GB2312"/>
                <w:sz w:val="28"/>
                <w:szCs w:val="28"/>
              </w:rPr>
              <w:t>年</w:t>
            </w:r>
          </w:p>
        </w:tc>
        <w:tc>
          <w:tcPr>
            <w:tcW w:w="1840"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1833"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2564"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397"/>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53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1301"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2021</w:t>
            </w:r>
            <w:r w:rsidRPr="00437513">
              <w:rPr>
                <w:rFonts w:eastAsia="仿宋_GB2312"/>
                <w:sz w:val="28"/>
                <w:szCs w:val="28"/>
              </w:rPr>
              <w:t>年</w:t>
            </w:r>
          </w:p>
        </w:tc>
        <w:tc>
          <w:tcPr>
            <w:tcW w:w="1840"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1833"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c>
          <w:tcPr>
            <w:tcW w:w="2564" w:type="dxa"/>
            <w:gridSpan w:val="2"/>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397"/>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53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1301"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加总</w:t>
            </w:r>
          </w:p>
        </w:tc>
        <w:tc>
          <w:tcPr>
            <w:tcW w:w="1840" w:type="dxa"/>
            <w:gridSpan w:val="3"/>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1833" w:type="dxa"/>
            <w:gridSpan w:val="2"/>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2564" w:type="dxa"/>
            <w:gridSpan w:val="2"/>
            <w:shd w:val="clear" w:color="auto" w:fill="auto"/>
          </w:tcPr>
          <w:p w:rsidR="008D228D" w:rsidRPr="00437513" w:rsidRDefault="008D228D" w:rsidP="0052024D">
            <w:pPr>
              <w:adjustRightInd w:val="0"/>
              <w:snapToGrid w:val="0"/>
              <w:spacing w:line="240" w:lineRule="atLeast"/>
              <w:rPr>
                <w:rFonts w:eastAsia="仿宋_GB2312"/>
                <w:sz w:val="28"/>
                <w:szCs w:val="28"/>
              </w:rPr>
            </w:pP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val="restart"/>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不可种植中药材填写</w:t>
            </w:r>
          </w:p>
        </w:tc>
        <w:tc>
          <w:tcPr>
            <w:tcW w:w="1340"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位置</w:t>
            </w:r>
          </w:p>
        </w:tc>
        <w:tc>
          <w:tcPr>
            <w:tcW w:w="6735" w:type="dxa"/>
            <w:gridSpan w:val="8"/>
            <w:shd w:val="clear" w:color="auto" w:fill="auto"/>
          </w:tcPr>
          <w:p w:rsidR="008D228D" w:rsidRPr="00437513" w:rsidRDefault="008D228D" w:rsidP="0052024D">
            <w:pPr>
              <w:adjustRightInd w:val="0"/>
              <w:snapToGrid w:val="0"/>
              <w:spacing w:line="240" w:lineRule="atLeast"/>
              <w:rPr>
                <w:rFonts w:eastAsia="仿宋_GB2312"/>
                <w:sz w:val="28"/>
                <w:szCs w:val="28"/>
              </w:rPr>
            </w:pPr>
            <w:r w:rsidRPr="00437513">
              <w:rPr>
                <w:rFonts w:eastAsia="仿宋_GB2312"/>
                <w:sz w:val="28"/>
                <w:szCs w:val="28"/>
              </w:rPr>
              <w:t>经纬度</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340"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面积</w:t>
            </w:r>
          </w:p>
        </w:tc>
        <w:tc>
          <w:tcPr>
            <w:tcW w:w="6735" w:type="dxa"/>
            <w:gridSpan w:val="8"/>
            <w:shd w:val="clear" w:color="auto" w:fill="auto"/>
          </w:tcPr>
          <w:p w:rsidR="008D228D" w:rsidRPr="00437513" w:rsidRDefault="008D228D" w:rsidP="0052024D">
            <w:pPr>
              <w:wordWrap w:val="0"/>
              <w:adjustRightInd w:val="0"/>
              <w:snapToGrid w:val="0"/>
              <w:spacing w:line="240" w:lineRule="atLeast"/>
              <w:jc w:val="right"/>
              <w:rPr>
                <w:rFonts w:eastAsia="仿宋_GB2312"/>
                <w:sz w:val="28"/>
                <w:szCs w:val="28"/>
              </w:rPr>
            </w:pPr>
            <w:r w:rsidRPr="00437513">
              <w:rPr>
                <w:rFonts w:eastAsia="仿宋_GB2312"/>
                <w:sz w:val="28"/>
                <w:szCs w:val="28"/>
              </w:rPr>
              <w:t>亩</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340"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获取途径</w:t>
            </w:r>
          </w:p>
        </w:tc>
        <w:tc>
          <w:tcPr>
            <w:tcW w:w="6735" w:type="dxa"/>
            <w:gridSpan w:val="8"/>
            <w:shd w:val="clear" w:color="auto" w:fill="auto"/>
          </w:tcPr>
          <w:p w:rsidR="008D228D" w:rsidRPr="00437513" w:rsidRDefault="008D228D" w:rsidP="0052024D">
            <w:pPr>
              <w:adjustRightInd w:val="0"/>
              <w:snapToGrid w:val="0"/>
              <w:spacing w:line="240" w:lineRule="atLeast"/>
              <w:ind w:right="600"/>
              <w:rPr>
                <w:rFonts w:eastAsia="仿宋_GB2312"/>
                <w:sz w:val="28"/>
                <w:szCs w:val="28"/>
              </w:rPr>
            </w:pPr>
            <w:r w:rsidRPr="00437513">
              <w:rPr>
                <w:rFonts w:eastAsia="仿宋_GB2312"/>
                <w:sz w:val="28"/>
                <w:szCs w:val="28"/>
              </w:rPr>
              <w:t>□</w:t>
            </w:r>
            <w:r w:rsidRPr="00437513">
              <w:rPr>
                <w:rFonts w:eastAsia="仿宋_GB2312"/>
                <w:sz w:val="28"/>
                <w:szCs w:val="28"/>
              </w:rPr>
              <w:t>自采</w:t>
            </w:r>
            <w:r w:rsidRPr="00437513">
              <w:rPr>
                <w:rFonts w:eastAsia="仿宋_GB2312"/>
                <w:sz w:val="28"/>
                <w:szCs w:val="28"/>
              </w:rPr>
              <w:t xml:space="preserve">  □</w:t>
            </w:r>
            <w:r w:rsidRPr="00437513">
              <w:rPr>
                <w:rFonts w:eastAsia="仿宋_GB2312"/>
                <w:sz w:val="28"/>
                <w:szCs w:val="28"/>
              </w:rPr>
              <w:t>收购</w:t>
            </w:r>
            <w:r w:rsidRPr="00437513">
              <w:rPr>
                <w:rFonts w:eastAsia="仿宋_GB2312"/>
                <w:sz w:val="28"/>
                <w:szCs w:val="28"/>
              </w:rPr>
              <w:t xml:space="preserve">  □</w:t>
            </w:r>
            <w:r w:rsidRPr="00437513">
              <w:rPr>
                <w:rFonts w:eastAsia="仿宋_GB2312"/>
                <w:sz w:val="28"/>
                <w:szCs w:val="28"/>
              </w:rPr>
              <w:t>其他</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340"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限制措施</w:t>
            </w:r>
          </w:p>
        </w:tc>
        <w:tc>
          <w:tcPr>
            <w:tcW w:w="6735" w:type="dxa"/>
            <w:gridSpan w:val="8"/>
            <w:shd w:val="clear" w:color="auto" w:fill="auto"/>
          </w:tcPr>
          <w:p w:rsidR="008D228D" w:rsidRPr="00437513" w:rsidRDefault="008D228D" w:rsidP="0052024D">
            <w:pPr>
              <w:adjustRightInd w:val="0"/>
              <w:snapToGrid w:val="0"/>
              <w:spacing w:line="240" w:lineRule="atLeast"/>
              <w:rPr>
                <w:rFonts w:eastAsia="仿宋_GB2312"/>
                <w:sz w:val="28"/>
                <w:szCs w:val="28"/>
              </w:rPr>
            </w:pPr>
            <w:r w:rsidRPr="00437513">
              <w:rPr>
                <w:rFonts w:eastAsia="仿宋_GB2312"/>
                <w:sz w:val="28"/>
                <w:szCs w:val="28"/>
              </w:rPr>
              <w:t>□</w:t>
            </w:r>
            <w:r w:rsidRPr="00437513">
              <w:rPr>
                <w:rFonts w:eastAsia="仿宋_GB2312"/>
                <w:sz w:val="28"/>
                <w:szCs w:val="28"/>
              </w:rPr>
              <w:t>有围栏</w:t>
            </w:r>
            <w:r w:rsidRPr="00437513">
              <w:rPr>
                <w:rFonts w:eastAsia="仿宋_GB2312"/>
                <w:sz w:val="28"/>
                <w:szCs w:val="28"/>
              </w:rPr>
              <w:t xml:space="preserve">  □</w:t>
            </w:r>
            <w:r w:rsidRPr="00437513">
              <w:rPr>
                <w:rFonts w:eastAsia="仿宋_GB2312"/>
                <w:sz w:val="28"/>
                <w:szCs w:val="28"/>
              </w:rPr>
              <w:t>无其他：</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340"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采挖时间</w:t>
            </w:r>
          </w:p>
        </w:tc>
        <w:tc>
          <w:tcPr>
            <w:tcW w:w="6735" w:type="dxa"/>
            <w:gridSpan w:val="8"/>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r w:rsidRPr="00437513">
              <w:rPr>
                <w:rFonts w:eastAsia="仿宋_GB2312"/>
                <w:sz w:val="28"/>
                <w:szCs w:val="28"/>
              </w:rPr>
              <w:t>XX</w:t>
            </w:r>
            <w:r w:rsidRPr="00437513">
              <w:rPr>
                <w:rFonts w:eastAsia="仿宋_GB2312"/>
                <w:sz w:val="28"/>
                <w:szCs w:val="28"/>
              </w:rPr>
              <w:t>月</w:t>
            </w:r>
            <w:r w:rsidRPr="00437513">
              <w:rPr>
                <w:rFonts w:eastAsia="仿宋_GB2312"/>
                <w:sz w:val="28"/>
                <w:szCs w:val="28"/>
              </w:rPr>
              <w:t>-XX</w:t>
            </w:r>
            <w:r w:rsidRPr="00437513">
              <w:rPr>
                <w:rFonts w:eastAsia="仿宋_GB2312"/>
                <w:sz w:val="28"/>
                <w:szCs w:val="28"/>
              </w:rPr>
              <w:t>月</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340"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加工方式</w:t>
            </w:r>
          </w:p>
        </w:tc>
        <w:tc>
          <w:tcPr>
            <w:tcW w:w="6735" w:type="dxa"/>
            <w:gridSpan w:val="8"/>
            <w:shd w:val="clear" w:color="auto" w:fill="auto"/>
          </w:tcPr>
          <w:p w:rsidR="008D228D" w:rsidRPr="00437513" w:rsidRDefault="008D228D" w:rsidP="0052024D">
            <w:pPr>
              <w:adjustRightInd w:val="0"/>
              <w:snapToGrid w:val="0"/>
              <w:spacing w:line="240" w:lineRule="atLeast"/>
              <w:rPr>
                <w:rFonts w:eastAsia="仿宋_GB2312"/>
                <w:sz w:val="28"/>
                <w:szCs w:val="28"/>
              </w:rPr>
            </w:pP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564" w:type="dxa"/>
            <w:gridSpan w:val="2"/>
            <w:vMerge w:val="restart"/>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可获得量</w:t>
            </w:r>
          </w:p>
        </w:tc>
        <w:tc>
          <w:tcPr>
            <w:tcW w:w="1274" w:type="dxa"/>
            <w:gridSpan w:val="3"/>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年份</w:t>
            </w:r>
          </w:p>
        </w:tc>
        <w:tc>
          <w:tcPr>
            <w:tcW w:w="1920"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可用区域</w:t>
            </w:r>
          </w:p>
        </w:tc>
        <w:tc>
          <w:tcPr>
            <w:tcW w:w="4317" w:type="dxa"/>
            <w:gridSpan w:val="3"/>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可获得量（吨）</w:t>
            </w: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564" w:type="dxa"/>
            <w:gridSpan w:val="2"/>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1274" w:type="dxa"/>
            <w:gridSpan w:val="3"/>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2017</w:t>
            </w:r>
            <w:r w:rsidRPr="00437513">
              <w:rPr>
                <w:rFonts w:eastAsia="仿宋_GB2312"/>
                <w:sz w:val="28"/>
                <w:szCs w:val="28"/>
              </w:rPr>
              <w:t>年</w:t>
            </w:r>
          </w:p>
        </w:tc>
        <w:tc>
          <w:tcPr>
            <w:tcW w:w="1920" w:type="dxa"/>
            <w:gridSpan w:val="4"/>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4317"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564" w:type="dxa"/>
            <w:gridSpan w:val="2"/>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1274" w:type="dxa"/>
            <w:gridSpan w:val="3"/>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2018</w:t>
            </w:r>
            <w:r w:rsidRPr="00437513">
              <w:rPr>
                <w:rFonts w:eastAsia="仿宋_GB2312"/>
                <w:sz w:val="28"/>
                <w:szCs w:val="28"/>
              </w:rPr>
              <w:t>年</w:t>
            </w:r>
          </w:p>
        </w:tc>
        <w:tc>
          <w:tcPr>
            <w:tcW w:w="1920" w:type="dxa"/>
            <w:gridSpan w:val="4"/>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4317"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564" w:type="dxa"/>
            <w:gridSpan w:val="2"/>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1274" w:type="dxa"/>
            <w:gridSpan w:val="3"/>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2019</w:t>
            </w:r>
            <w:r w:rsidRPr="00437513">
              <w:rPr>
                <w:rFonts w:eastAsia="仿宋_GB2312"/>
                <w:sz w:val="28"/>
                <w:szCs w:val="28"/>
              </w:rPr>
              <w:t>年</w:t>
            </w:r>
          </w:p>
        </w:tc>
        <w:tc>
          <w:tcPr>
            <w:tcW w:w="1920" w:type="dxa"/>
            <w:gridSpan w:val="4"/>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4317"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564" w:type="dxa"/>
            <w:gridSpan w:val="2"/>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1274" w:type="dxa"/>
            <w:gridSpan w:val="3"/>
            <w:shd w:val="clear" w:color="auto" w:fill="auto"/>
            <w:vAlign w:val="center"/>
          </w:tcPr>
          <w:p w:rsidR="008D228D" w:rsidRPr="00437513" w:rsidRDefault="008D228D" w:rsidP="0052024D">
            <w:pPr>
              <w:adjustRightInd w:val="0"/>
              <w:snapToGrid w:val="0"/>
              <w:spacing w:line="240" w:lineRule="atLeast"/>
              <w:jc w:val="center"/>
              <w:rPr>
                <w:rFonts w:eastAsia="仿宋_GB2312"/>
                <w:kern w:val="0"/>
                <w:sz w:val="28"/>
                <w:szCs w:val="28"/>
              </w:rPr>
            </w:pPr>
            <w:r w:rsidRPr="00437513">
              <w:rPr>
                <w:rFonts w:eastAsia="仿宋_GB2312"/>
                <w:sz w:val="28"/>
                <w:szCs w:val="28"/>
              </w:rPr>
              <w:t>2020</w:t>
            </w:r>
            <w:r w:rsidRPr="00437513">
              <w:rPr>
                <w:rFonts w:eastAsia="仿宋_GB2312"/>
                <w:sz w:val="28"/>
                <w:szCs w:val="28"/>
              </w:rPr>
              <w:t>年</w:t>
            </w:r>
          </w:p>
        </w:tc>
        <w:tc>
          <w:tcPr>
            <w:tcW w:w="1920" w:type="dxa"/>
            <w:gridSpan w:val="4"/>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4317"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564" w:type="dxa"/>
            <w:gridSpan w:val="2"/>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1274" w:type="dxa"/>
            <w:gridSpan w:val="3"/>
            <w:shd w:val="clear" w:color="auto" w:fill="auto"/>
            <w:vAlign w:val="center"/>
          </w:tcPr>
          <w:p w:rsidR="008D228D" w:rsidRPr="00437513" w:rsidRDefault="008D228D" w:rsidP="0052024D">
            <w:pPr>
              <w:adjustRightInd w:val="0"/>
              <w:snapToGrid w:val="0"/>
              <w:spacing w:line="240" w:lineRule="atLeast"/>
              <w:jc w:val="center"/>
              <w:rPr>
                <w:rFonts w:eastAsia="仿宋_GB2312"/>
                <w:kern w:val="0"/>
                <w:sz w:val="28"/>
                <w:szCs w:val="28"/>
              </w:rPr>
            </w:pPr>
            <w:r w:rsidRPr="00437513">
              <w:rPr>
                <w:rFonts w:eastAsia="仿宋_GB2312"/>
                <w:sz w:val="28"/>
                <w:szCs w:val="28"/>
              </w:rPr>
              <w:t>2021</w:t>
            </w:r>
            <w:r w:rsidRPr="00437513">
              <w:rPr>
                <w:rFonts w:eastAsia="仿宋_GB2312"/>
                <w:sz w:val="28"/>
                <w:szCs w:val="28"/>
              </w:rPr>
              <w:t>年</w:t>
            </w:r>
          </w:p>
        </w:tc>
        <w:tc>
          <w:tcPr>
            <w:tcW w:w="1920" w:type="dxa"/>
            <w:gridSpan w:val="4"/>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4317" w:type="dxa"/>
            <w:gridSpan w:val="3"/>
            <w:shd w:val="clear" w:color="auto" w:fill="auto"/>
          </w:tcPr>
          <w:p w:rsidR="008D228D" w:rsidRPr="00437513" w:rsidRDefault="008D228D" w:rsidP="0052024D">
            <w:pPr>
              <w:adjustRightInd w:val="0"/>
              <w:snapToGrid w:val="0"/>
              <w:spacing w:line="240" w:lineRule="atLeast"/>
              <w:jc w:val="right"/>
              <w:rPr>
                <w:rFonts w:eastAsia="仿宋_GB2312"/>
                <w:sz w:val="28"/>
                <w:szCs w:val="28"/>
              </w:rPr>
            </w:pPr>
          </w:p>
        </w:tc>
      </w:tr>
      <w:tr w:rsidR="008D228D" w:rsidRPr="00437513" w:rsidTr="0052024D">
        <w:trPr>
          <w:trHeight w:val="454"/>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680" w:type="dxa"/>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564" w:type="dxa"/>
            <w:gridSpan w:val="2"/>
            <w:vMerge/>
            <w:shd w:val="clear" w:color="auto" w:fill="auto"/>
          </w:tcPr>
          <w:p w:rsidR="008D228D" w:rsidRPr="00437513" w:rsidRDefault="008D228D" w:rsidP="0052024D">
            <w:pPr>
              <w:adjustRightInd w:val="0"/>
              <w:snapToGrid w:val="0"/>
              <w:spacing w:line="240" w:lineRule="atLeast"/>
              <w:jc w:val="center"/>
              <w:rPr>
                <w:rFonts w:eastAsia="仿宋_GB2312"/>
                <w:sz w:val="28"/>
                <w:szCs w:val="28"/>
              </w:rPr>
            </w:pPr>
          </w:p>
        </w:tc>
        <w:tc>
          <w:tcPr>
            <w:tcW w:w="1274" w:type="dxa"/>
            <w:gridSpan w:val="3"/>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总量</w:t>
            </w:r>
          </w:p>
        </w:tc>
        <w:tc>
          <w:tcPr>
            <w:tcW w:w="1920" w:type="dxa"/>
            <w:gridSpan w:val="4"/>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4317" w:type="dxa"/>
            <w:gridSpan w:val="3"/>
            <w:shd w:val="clear" w:color="auto" w:fill="auto"/>
          </w:tcPr>
          <w:p w:rsidR="008D228D" w:rsidRPr="00437513" w:rsidRDefault="008D228D" w:rsidP="0052024D">
            <w:pPr>
              <w:adjustRightInd w:val="0"/>
              <w:snapToGrid w:val="0"/>
              <w:spacing w:line="240" w:lineRule="atLeast"/>
              <w:rPr>
                <w:rFonts w:eastAsia="仿宋_GB2312"/>
                <w:sz w:val="28"/>
                <w:szCs w:val="28"/>
              </w:rPr>
            </w:pPr>
          </w:p>
        </w:tc>
      </w:tr>
      <w:tr w:rsidR="008D228D" w:rsidRPr="00437513" w:rsidTr="0052024D">
        <w:trPr>
          <w:trHeight w:val="241"/>
        </w:trPr>
        <w:tc>
          <w:tcPr>
            <w:tcW w:w="567" w:type="dxa"/>
            <w:vMerge/>
            <w:shd w:val="clear" w:color="auto" w:fill="auto"/>
          </w:tcPr>
          <w:p w:rsidR="008D228D" w:rsidRPr="00437513" w:rsidRDefault="008D228D" w:rsidP="0052024D">
            <w:pPr>
              <w:adjustRightInd w:val="0"/>
              <w:snapToGrid w:val="0"/>
              <w:spacing w:line="240" w:lineRule="atLeast"/>
              <w:rPr>
                <w:rFonts w:eastAsia="仿宋_GB2312"/>
                <w:sz w:val="28"/>
                <w:szCs w:val="28"/>
              </w:rPr>
            </w:pPr>
          </w:p>
        </w:tc>
        <w:tc>
          <w:tcPr>
            <w:tcW w:w="1668"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其他措施</w:t>
            </w:r>
          </w:p>
        </w:tc>
        <w:tc>
          <w:tcPr>
            <w:tcW w:w="7087" w:type="dxa"/>
            <w:gridSpan w:val="9"/>
            <w:shd w:val="clear" w:color="auto" w:fill="auto"/>
          </w:tcPr>
          <w:p w:rsidR="008D228D" w:rsidRPr="00437513" w:rsidRDefault="008D228D" w:rsidP="0052024D">
            <w:pPr>
              <w:adjustRightInd w:val="0"/>
              <w:snapToGrid w:val="0"/>
              <w:spacing w:line="240" w:lineRule="atLeast"/>
              <w:rPr>
                <w:rFonts w:eastAsia="仿宋_GB2312"/>
                <w:sz w:val="28"/>
                <w:szCs w:val="28"/>
              </w:rPr>
            </w:pPr>
          </w:p>
          <w:p w:rsidR="008D228D" w:rsidRPr="00437513" w:rsidRDefault="008D228D" w:rsidP="0052024D">
            <w:pPr>
              <w:adjustRightInd w:val="0"/>
              <w:snapToGrid w:val="0"/>
              <w:spacing w:line="240" w:lineRule="atLeast"/>
              <w:rPr>
                <w:rFonts w:eastAsia="仿宋_GB2312"/>
                <w:sz w:val="28"/>
                <w:szCs w:val="28"/>
              </w:rPr>
            </w:pPr>
          </w:p>
          <w:p w:rsidR="008D228D" w:rsidRPr="00437513" w:rsidRDefault="008D228D" w:rsidP="0052024D">
            <w:pPr>
              <w:adjustRightInd w:val="0"/>
              <w:snapToGrid w:val="0"/>
              <w:spacing w:line="240" w:lineRule="atLeast"/>
              <w:rPr>
                <w:rFonts w:eastAsia="仿宋_GB2312"/>
                <w:sz w:val="28"/>
                <w:szCs w:val="28"/>
              </w:rPr>
            </w:pPr>
          </w:p>
        </w:tc>
      </w:tr>
      <w:tr w:rsidR="008D228D" w:rsidRPr="00437513" w:rsidTr="0052024D">
        <w:trPr>
          <w:trHeight w:val="510"/>
        </w:trPr>
        <w:tc>
          <w:tcPr>
            <w:tcW w:w="567" w:type="dxa"/>
            <w:vMerge w:val="restart"/>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lastRenderedPageBreak/>
              <w:t>最终决策</w:t>
            </w:r>
          </w:p>
        </w:tc>
        <w:tc>
          <w:tcPr>
            <w:tcW w:w="1668"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决策类型</w:t>
            </w:r>
          </w:p>
        </w:tc>
        <w:tc>
          <w:tcPr>
            <w:tcW w:w="7087" w:type="dxa"/>
            <w:gridSpan w:val="9"/>
            <w:shd w:val="clear" w:color="auto" w:fill="auto"/>
            <w:vAlign w:val="center"/>
          </w:tcPr>
          <w:p w:rsidR="008D228D" w:rsidRPr="00437513" w:rsidRDefault="008D228D" w:rsidP="0052024D">
            <w:pPr>
              <w:adjustRightInd w:val="0"/>
              <w:snapToGrid w:val="0"/>
              <w:spacing w:line="240" w:lineRule="atLeast"/>
              <w:rPr>
                <w:rFonts w:eastAsia="仿宋_GB2312"/>
                <w:sz w:val="28"/>
                <w:szCs w:val="28"/>
              </w:rPr>
            </w:pPr>
            <w:r w:rsidRPr="00437513">
              <w:rPr>
                <w:rFonts w:eastAsia="仿宋_GB2312"/>
                <w:sz w:val="28"/>
                <w:szCs w:val="28"/>
              </w:rPr>
              <w:t>□A</w:t>
            </w:r>
            <w:r w:rsidRPr="00437513">
              <w:rPr>
                <w:rFonts w:eastAsia="仿宋_GB2312"/>
                <w:sz w:val="28"/>
                <w:szCs w:val="28"/>
              </w:rPr>
              <w:t>决策</w:t>
            </w:r>
            <w:r w:rsidRPr="00437513">
              <w:rPr>
                <w:rFonts w:eastAsia="仿宋_GB2312"/>
                <w:sz w:val="28"/>
                <w:szCs w:val="28"/>
              </w:rPr>
              <w:t xml:space="preserve">  □B</w:t>
            </w:r>
            <w:r w:rsidRPr="00437513">
              <w:rPr>
                <w:rFonts w:eastAsia="仿宋_GB2312"/>
                <w:sz w:val="28"/>
                <w:szCs w:val="28"/>
              </w:rPr>
              <w:t>决策</w:t>
            </w:r>
            <w:r w:rsidRPr="00437513">
              <w:rPr>
                <w:rFonts w:eastAsia="仿宋_GB2312"/>
                <w:sz w:val="28"/>
                <w:szCs w:val="28"/>
              </w:rPr>
              <w:t xml:space="preserve">  □C</w:t>
            </w:r>
            <w:r w:rsidRPr="00437513">
              <w:rPr>
                <w:rFonts w:eastAsia="仿宋_GB2312"/>
                <w:sz w:val="28"/>
                <w:szCs w:val="28"/>
              </w:rPr>
              <w:t>决策</w:t>
            </w:r>
          </w:p>
        </w:tc>
      </w:tr>
      <w:tr w:rsidR="008D228D" w:rsidRPr="00437513" w:rsidTr="0052024D">
        <w:trPr>
          <w:trHeight w:val="510"/>
        </w:trPr>
        <w:tc>
          <w:tcPr>
            <w:tcW w:w="567"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668"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资源量</w:t>
            </w:r>
          </w:p>
        </w:tc>
        <w:tc>
          <w:tcPr>
            <w:tcW w:w="7087" w:type="dxa"/>
            <w:gridSpan w:val="9"/>
            <w:shd w:val="clear" w:color="auto" w:fill="auto"/>
            <w:vAlign w:val="center"/>
          </w:tcPr>
          <w:p w:rsidR="008D228D" w:rsidRPr="00437513" w:rsidRDefault="008D228D" w:rsidP="0052024D">
            <w:pPr>
              <w:adjustRightInd w:val="0"/>
              <w:snapToGrid w:val="0"/>
              <w:spacing w:line="240" w:lineRule="atLeast"/>
              <w:rPr>
                <w:rFonts w:eastAsia="仿宋_GB2312"/>
                <w:sz w:val="28"/>
                <w:szCs w:val="28"/>
              </w:rPr>
            </w:pPr>
            <w:r w:rsidRPr="00437513">
              <w:rPr>
                <w:rFonts w:eastAsia="仿宋_GB2312"/>
                <w:sz w:val="28"/>
                <w:szCs w:val="28"/>
              </w:rPr>
              <w:t>可获得量</w:t>
            </w:r>
            <w:r w:rsidRPr="00437513">
              <w:rPr>
                <w:rFonts w:eastAsia="仿宋_GB2312"/>
                <w:sz w:val="28"/>
                <w:szCs w:val="28"/>
              </w:rPr>
              <w:t>≥</w:t>
            </w:r>
            <w:r w:rsidRPr="00437513">
              <w:rPr>
                <w:rFonts w:eastAsia="仿宋_GB2312"/>
                <w:sz w:val="28"/>
                <w:szCs w:val="28"/>
              </w:rPr>
              <w:t>预计消耗量</w:t>
            </w:r>
            <w:r w:rsidRPr="00437513">
              <w:rPr>
                <w:rFonts w:eastAsia="仿宋_GB2312"/>
                <w:sz w:val="28"/>
                <w:szCs w:val="28"/>
              </w:rPr>
              <w:t xml:space="preserve">   □</w:t>
            </w:r>
            <w:r w:rsidRPr="00437513">
              <w:rPr>
                <w:rFonts w:eastAsia="仿宋_GB2312"/>
                <w:sz w:val="28"/>
                <w:szCs w:val="28"/>
              </w:rPr>
              <w:t>确认</w:t>
            </w:r>
          </w:p>
        </w:tc>
      </w:tr>
      <w:tr w:rsidR="008D228D" w:rsidRPr="00437513" w:rsidTr="0052024D">
        <w:trPr>
          <w:trHeight w:val="510"/>
        </w:trPr>
        <w:tc>
          <w:tcPr>
            <w:tcW w:w="567" w:type="dxa"/>
            <w:vMerge/>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p>
        </w:tc>
        <w:tc>
          <w:tcPr>
            <w:tcW w:w="1668" w:type="dxa"/>
            <w:gridSpan w:val="4"/>
            <w:shd w:val="clear" w:color="auto" w:fill="auto"/>
            <w:vAlign w:val="center"/>
          </w:tcPr>
          <w:p w:rsidR="008D228D" w:rsidRPr="00437513" w:rsidRDefault="008D228D" w:rsidP="0052024D">
            <w:pPr>
              <w:adjustRightInd w:val="0"/>
              <w:snapToGrid w:val="0"/>
              <w:spacing w:line="240" w:lineRule="atLeast"/>
              <w:jc w:val="center"/>
              <w:rPr>
                <w:rFonts w:eastAsia="仿宋_GB2312"/>
                <w:sz w:val="28"/>
                <w:szCs w:val="28"/>
              </w:rPr>
            </w:pPr>
            <w:r w:rsidRPr="00437513">
              <w:rPr>
                <w:rFonts w:eastAsia="仿宋_GB2312"/>
                <w:sz w:val="28"/>
                <w:szCs w:val="28"/>
              </w:rPr>
              <w:t>资源质量</w:t>
            </w:r>
          </w:p>
        </w:tc>
        <w:tc>
          <w:tcPr>
            <w:tcW w:w="7087" w:type="dxa"/>
            <w:gridSpan w:val="9"/>
            <w:shd w:val="clear" w:color="auto" w:fill="auto"/>
            <w:vAlign w:val="center"/>
          </w:tcPr>
          <w:p w:rsidR="008D228D" w:rsidRPr="00437513" w:rsidRDefault="008D228D" w:rsidP="0052024D">
            <w:pPr>
              <w:adjustRightInd w:val="0"/>
              <w:snapToGrid w:val="0"/>
              <w:spacing w:line="240" w:lineRule="atLeast"/>
              <w:rPr>
                <w:rFonts w:eastAsia="仿宋_GB2312"/>
                <w:sz w:val="28"/>
                <w:szCs w:val="28"/>
              </w:rPr>
            </w:pPr>
            <w:r w:rsidRPr="00437513">
              <w:rPr>
                <w:rFonts w:eastAsia="仿宋_GB2312"/>
                <w:sz w:val="28"/>
                <w:szCs w:val="28"/>
              </w:rPr>
              <w:t>质量稳定</w:t>
            </w:r>
            <w:r w:rsidRPr="00437513">
              <w:rPr>
                <w:rFonts w:eastAsia="仿宋_GB2312"/>
                <w:sz w:val="28"/>
                <w:szCs w:val="28"/>
              </w:rPr>
              <w:t>□</w:t>
            </w:r>
            <w:r w:rsidRPr="00437513">
              <w:rPr>
                <w:rFonts w:eastAsia="仿宋_GB2312"/>
                <w:sz w:val="28"/>
                <w:szCs w:val="28"/>
              </w:rPr>
              <w:t>确认</w:t>
            </w:r>
          </w:p>
        </w:tc>
      </w:tr>
    </w:tbl>
    <w:p w:rsidR="008D228D" w:rsidRPr="00D05F7C" w:rsidRDefault="008D228D" w:rsidP="008D228D">
      <w:pPr>
        <w:autoSpaceDE w:val="0"/>
        <w:autoSpaceDN w:val="0"/>
        <w:adjustRightInd w:val="0"/>
        <w:snapToGrid w:val="0"/>
        <w:spacing w:line="520" w:lineRule="exact"/>
        <w:ind w:firstLineChars="200" w:firstLine="640"/>
        <w:rPr>
          <w:rFonts w:eastAsia="仿宋_GB2312"/>
          <w:sz w:val="32"/>
          <w:szCs w:val="32"/>
        </w:rPr>
      </w:pPr>
      <w:r w:rsidRPr="00624CBC">
        <w:rPr>
          <w:rFonts w:eastAsia="仿宋_GB2312"/>
          <w:sz w:val="32"/>
          <w:szCs w:val="32"/>
        </w:rPr>
        <w:t>注</w:t>
      </w:r>
      <w:r w:rsidRPr="00A57272">
        <w:rPr>
          <w:rFonts w:eastAsia="仿宋_GB2312"/>
          <w:sz w:val="32"/>
          <w:szCs w:val="32"/>
        </w:rPr>
        <w:t>1</w:t>
      </w:r>
      <w:r w:rsidRPr="008D60E3">
        <w:rPr>
          <w:rFonts w:eastAsia="仿宋_GB2312"/>
          <w:sz w:val="32"/>
          <w:szCs w:val="32"/>
        </w:rPr>
        <w:t>：中药资源基</w:t>
      </w:r>
      <w:r>
        <w:rPr>
          <w:rFonts w:eastAsia="仿宋_GB2312" w:hint="eastAsia"/>
          <w:sz w:val="32"/>
          <w:szCs w:val="32"/>
        </w:rPr>
        <w:t>原</w:t>
      </w:r>
      <w:r w:rsidRPr="008D60E3">
        <w:rPr>
          <w:rFonts w:eastAsia="仿宋_GB2312"/>
          <w:sz w:val="32"/>
          <w:szCs w:val="32"/>
        </w:rPr>
        <w:t>物种分类信息以《中国植物志》《中国动物志》以及具有同等效力的分类学专著的名称为准，名称有更新的以最新名称为准，拉丁名应遵循双名法。具有种下分类单元或栽培品种或品系的应进一步详述。</w:t>
      </w:r>
    </w:p>
    <w:p w:rsidR="008D228D" w:rsidRPr="00624CBC" w:rsidRDefault="008D228D" w:rsidP="008D228D">
      <w:pPr>
        <w:autoSpaceDE w:val="0"/>
        <w:autoSpaceDN w:val="0"/>
        <w:adjustRightInd w:val="0"/>
        <w:snapToGrid w:val="0"/>
        <w:spacing w:line="520" w:lineRule="exact"/>
        <w:ind w:firstLineChars="200" w:firstLine="640"/>
        <w:rPr>
          <w:rFonts w:eastAsia="仿宋_GB2312"/>
          <w:sz w:val="32"/>
          <w:szCs w:val="32"/>
        </w:rPr>
      </w:pPr>
      <w:r w:rsidRPr="008C3583">
        <w:rPr>
          <w:rFonts w:eastAsia="仿宋_GB2312"/>
          <w:sz w:val="32"/>
          <w:szCs w:val="32"/>
        </w:rPr>
        <w:t>注</w:t>
      </w:r>
      <w:r w:rsidRPr="008C3583">
        <w:rPr>
          <w:rFonts w:eastAsia="仿宋_GB2312"/>
          <w:sz w:val="32"/>
          <w:szCs w:val="32"/>
        </w:rPr>
        <w:t>2</w:t>
      </w:r>
      <w:r w:rsidRPr="008C3583">
        <w:rPr>
          <w:rFonts w:eastAsia="仿宋_GB2312"/>
          <w:sz w:val="32"/>
          <w:szCs w:val="32"/>
        </w:rPr>
        <w:t>：</w:t>
      </w:r>
      <w:r w:rsidRPr="008C3583">
        <w:rPr>
          <w:rFonts w:eastAsia="仿宋_GB2312"/>
          <w:spacing w:val="2"/>
          <w:sz w:val="32"/>
          <w:szCs w:val="32"/>
        </w:rPr>
        <w:t>野生药材是否被相关保护名录收载：《濒危野生动植物物种国际贸易公约》（</w:t>
      </w:r>
      <w:r w:rsidRPr="008C3583">
        <w:rPr>
          <w:rFonts w:eastAsia="仿宋_GB2312"/>
          <w:spacing w:val="2"/>
          <w:sz w:val="32"/>
          <w:szCs w:val="32"/>
        </w:rPr>
        <w:t>CITES</w:t>
      </w:r>
      <w:r w:rsidRPr="008C3583">
        <w:rPr>
          <w:rFonts w:eastAsia="仿宋_GB2312"/>
          <w:spacing w:val="2"/>
          <w:sz w:val="32"/>
          <w:szCs w:val="32"/>
        </w:rPr>
        <w:t>）附录</w:t>
      </w:r>
      <w:r w:rsidRPr="008C3583">
        <w:rPr>
          <w:rFonts w:eastAsia="仿宋_GB2312"/>
          <w:spacing w:val="2"/>
          <w:sz w:val="32"/>
          <w:szCs w:val="32"/>
        </w:rPr>
        <w:t>1</w:t>
      </w:r>
      <w:r w:rsidRPr="008C3583">
        <w:rPr>
          <w:rFonts w:eastAsia="仿宋_GB2312"/>
          <w:spacing w:val="2"/>
          <w:sz w:val="32"/>
          <w:szCs w:val="32"/>
        </w:rPr>
        <w:t>、</w:t>
      </w:r>
      <w:r w:rsidRPr="008C3583">
        <w:rPr>
          <w:rFonts w:eastAsia="仿宋_GB2312"/>
          <w:spacing w:val="2"/>
          <w:sz w:val="32"/>
          <w:szCs w:val="32"/>
        </w:rPr>
        <w:t>2</w:t>
      </w:r>
      <w:r w:rsidRPr="008C3583">
        <w:rPr>
          <w:rFonts w:eastAsia="仿宋_GB2312"/>
          <w:spacing w:val="2"/>
          <w:sz w:val="32"/>
          <w:szCs w:val="32"/>
        </w:rPr>
        <w:t>，《国家重点保护野生动物名录》，《国家重点保护野生植物名录（第</w:t>
      </w:r>
      <w:r w:rsidRPr="008C3583">
        <w:rPr>
          <w:rFonts w:eastAsia="仿宋_GB2312"/>
          <w:spacing w:val="2"/>
          <w:sz w:val="32"/>
          <w:szCs w:val="32"/>
        </w:rPr>
        <w:t>1</w:t>
      </w:r>
      <w:r w:rsidRPr="008C3583">
        <w:rPr>
          <w:rFonts w:eastAsia="仿宋_GB2312"/>
          <w:spacing w:val="2"/>
          <w:sz w:val="32"/>
          <w:szCs w:val="32"/>
        </w:rPr>
        <w:t>批）》，《国家重点保护野生药材物种名录》，《野生药材资源保护管理条例》（</w:t>
      </w:r>
      <w:r w:rsidRPr="008C3583">
        <w:rPr>
          <w:rFonts w:eastAsia="仿宋_GB2312"/>
          <w:spacing w:val="2"/>
          <w:sz w:val="32"/>
          <w:szCs w:val="32"/>
        </w:rPr>
        <w:t>1987</w:t>
      </w:r>
      <w:r w:rsidRPr="008C3583">
        <w:rPr>
          <w:rFonts w:eastAsia="仿宋_GB2312"/>
          <w:spacing w:val="2"/>
          <w:sz w:val="32"/>
          <w:szCs w:val="32"/>
        </w:rPr>
        <w:t>年</w:t>
      </w:r>
      <w:r w:rsidRPr="008C3583">
        <w:rPr>
          <w:rFonts w:eastAsia="仿宋_GB2312"/>
          <w:spacing w:val="2"/>
          <w:sz w:val="32"/>
          <w:szCs w:val="32"/>
        </w:rPr>
        <w:t>10</w:t>
      </w:r>
      <w:r w:rsidRPr="008C3583">
        <w:rPr>
          <w:rFonts w:eastAsia="仿宋_GB2312"/>
          <w:spacing w:val="2"/>
          <w:sz w:val="32"/>
          <w:szCs w:val="32"/>
        </w:rPr>
        <w:t>月国务院），《中国珍贵树种》，《中国生物多样性红色名录</w:t>
      </w:r>
      <w:r w:rsidRPr="008C3583">
        <w:rPr>
          <w:rFonts w:eastAsia="仿宋_GB2312"/>
          <w:spacing w:val="2"/>
          <w:sz w:val="32"/>
          <w:szCs w:val="32"/>
        </w:rPr>
        <w:t>-</w:t>
      </w:r>
      <w:r w:rsidRPr="008C3583">
        <w:rPr>
          <w:rFonts w:eastAsia="仿宋_GB2312"/>
          <w:spacing w:val="2"/>
          <w:sz w:val="32"/>
          <w:szCs w:val="32"/>
        </w:rPr>
        <w:t>高等植物卷》（</w:t>
      </w:r>
      <w:r w:rsidRPr="008C3583">
        <w:rPr>
          <w:rFonts w:eastAsia="仿宋_GB2312"/>
          <w:spacing w:val="2"/>
          <w:sz w:val="32"/>
          <w:szCs w:val="32"/>
        </w:rPr>
        <w:t>2013</w:t>
      </w:r>
      <w:r w:rsidRPr="008C3583">
        <w:rPr>
          <w:rFonts w:eastAsia="仿宋_GB2312"/>
          <w:spacing w:val="2"/>
          <w:sz w:val="32"/>
          <w:szCs w:val="32"/>
        </w:rPr>
        <w:t>年环境保护部），《中国生物多样性红色名录</w:t>
      </w:r>
      <w:r w:rsidRPr="008C3583">
        <w:rPr>
          <w:rFonts w:eastAsia="仿宋_GB2312"/>
          <w:spacing w:val="2"/>
          <w:sz w:val="32"/>
          <w:szCs w:val="32"/>
        </w:rPr>
        <w:t>-</w:t>
      </w:r>
      <w:r w:rsidRPr="008C3583">
        <w:rPr>
          <w:rFonts w:eastAsia="仿宋_GB2312"/>
          <w:spacing w:val="2"/>
          <w:sz w:val="32"/>
          <w:szCs w:val="32"/>
        </w:rPr>
        <w:t>脊椎动物卷》等。</w:t>
      </w:r>
    </w:p>
    <w:p w:rsidR="008D228D" w:rsidRDefault="008D228D" w:rsidP="008D228D">
      <w:pPr>
        <w:autoSpaceDE w:val="0"/>
        <w:autoSpaceDN w:val="0"/>
        <w:adjustRightInd w:val="0"/>
        <w:snapToGrid w:val="0"/>
        <w:spacing w:line="520" w:lineRule="exact"/>
        <w:ind w:firstLineChars="200" w:firstLine="640"/>
        <w:rPr>
          <w:rFonts w:ascii="仿宋" w:eastAsia="仿宋" w:hAnsi="仿宋"/>
          <w:sz w:val="32"/>
          <w:szCs w:val="32"/>
        </w:rPr>
      </w:pPr>
      <w:r w:rsidRPr="00A57272">
        <w:rPr>
          <w:rFonts w:eastAsia="仿宋_GB2312"/>
          <w:sz w:val="32"/>
          <w:szCs w:val="32"/>
        </w:rPr>
        <w:t>注</w:t>
      </w:r>
      <w:r w:rsidRPr="008D60E3">
        <w:rPr>
          <w:rFonts w:eastAsia="仿宋_GB2312"/>
          <w:sz w:val="32"/>
          <w:szCs w:val="32"/>
        </w:rPr>
        <w:t>3</w:t>
      </w:r>
      <w:r w:rsidRPr="00D05F7C">
        <w:rPr>
          <w:rFonts w:eastAsia="仿宋_GB2312"/>
          <w:sz w:val="32"/>
          <w:szCs w:val="32"/>
        </w:rPr>
        <w:t>：标</w:t>
      </w:r>
      <w:r w:rsidRPr="008C3583">
        <w:rPr>
          <w:rFonts w:eastAsia="仿宋_GB2312"/>
          <w:sz w:val="32"/>
          <w:szCs w:val="32"/>
        </w:rPr>
        <w:t>*</w:t>
      </w:r>
      <w:r w:rsidRPr="008C3583">
        <w:rPr>
          <w:rFonts w:eastAsia="仿宋_GB2312"/>
          <w:sz w:val="32"/>
          <w:szCs w:val="32"/>
        </w:rPr>
        <w:t>部分，中药饮片和中药配方颗粒无需填写。</w:t>
      </w:r>
    </w:p>
    <w:p w:rsidR="008D228D" w:rsidRDefault="008D228D" w:rsidP="008D228D">
      <w:pPr>
        <w:autoSpaceDE w:val="0"/>
        <w:autoSpaceDN w:val="0"/>
        <w:adjustRightInd w:val="0"/>
        <w:snapToGrid w:val="0"/>
        <w:spacing w:line="560" w:lineRule="exact"/>
        <w:ind w:firstLineChars="200" w:firstLine="640"/>
        <w:rPr>
          <w:rFonts w:ascii="仿宋" w:eastAsia="仿宋" w:hAnsi="仿宋"/>
          <w:sz w:val="32"/>
          <w:szCs w:val="32"/>
        </w:rPr>
        <w:sectPr w:rsidR="008D228D" w:rsidSect="0007249B">
          <w:footerReference w:type="even" r:id="rId7"/>
          <w:footerReference w:type="default" r:id="rId8"/>
          <w:pgSz w:w="11907" w:h="16840" w:code="9"/>
          <w:pgMar w:top="1928" w:right="1531" w:bottom="1814" w:left="1531" w:header="709" w:footer="1247" w:gutter="0"/>
          <w:cols w:space="708"/>
          <w:titlePg/>
          <w:docGrid w:linePitch="360"/>
        </w:sectPr>
      </w:pPr>
    </w:p>
    <w:p w:rsidR="008D228D" w:rsidRPr="008C3583" w:rsidRDefault="008D228D" w:rsidP="008D228D">
      <w:pPr>
        <w:autoSpaceDE w:val="0"/>
        <w:autoSpaceDN w:val="0"/>
        <w:adjustRightInd w:val="0"/>
        <w:snapToGrid w:val="0"/>
        <w:spacing w:line="560" w:lineRule="exact"/>
        <w:rPr>
          <w:rFonts w:ascii="黑体" w:eastAsia="黑体" w:hAnsi="黑体"/>
          <w:sz w:val="32"/>
          <w:szCs w:val="32"/>
        </w:rPr>
      </w:pPr>
      <w:r w:rsidRPr="008C3583">
        <w:rPr>
          <w:rFonts w:ascii="黑体" w:eastAsia="黑体" w:hAnsi="黑体" w:hint="eastAsia"/>
          <w:sz w:val="32"/>
          <w:szCs w:val="32"/>
        </w:rPr>
        <w:lastRenderedPageBreak/>
        <w:t>附</w:t>
      </w:r>
      <w:r w:rsidRPr="008C3583">
        <w:rPr>
          <w:rFonts w:ascii="黑体" w:eastAsia="黑体" w:hAnsi="黑体"/>
          <w:sz w:val="32"/>
          <w:szCs w:val="32"/>
        </w:rPr>
        <w:t>3</w:t>
      </w:r>
    </w:p>
    <w:p w:rsidR="008D228D" w:rsidRPr="00BA206E" w:rsidRDefault="008D228D" w:rsidP="008D228D">
      <w:pPr>
        <w:autoSpaceDE w:val="0"/>
        <w:autoSpaceDN w:val="0"/>
        <w:adjustRightInd w:val="0"/>
        <w:snapToGrid w:val="0"/>
        <w:spacing w:line="560" w:lineRule="exact"/>
        <w:jc w:val="center"/>
        <w:rPr>
          <w:rFonts w:ascii="黑体" w:eastAsia="黑体" w:hAnsi="黑体"/>
          <w:sz w:val="30"/>
          <w:szCs w:val="30"/>
        </w:rPr>
      </w:pPr>
    </w:p>
    <w:p w:rsidR="008D228D" w:rsidRDefault="008D228D" w:rsidP="008D228D">
      <w:pPr>
        <w:spacing w:line="560" w:lineRule="exact"/>
        <w:jc w:val="center"/>
        <w:rPr>
          <w:rFonts w:ascii="方正小标宋简体" w:eastAsia="方正小标宋简体" w:hAnsi="宋体" w:cs="宋体"/>
          <w:bCs/>
          <w:sz w:val="44"/>
          <w:szCs w:val="36"/>
        </w:rPr>
      </w:pPr>
      <w:r w:rsidRPr="00BA206E">
        <w:rPr>
          <w:rFonts w:ascii="方正小标宋简体" w:eastAsia="方正小标宋简体" w:hAnsi="宋体" w:cs="宋体" w:hint="eastAsia"/>
          <w:bCs/>
          <w:sz w:val="44"/>
          <w:szCs w:val="36"/>
        </w:rPr>
        <w:t>2015年版《中国药典》栽培中药材名录（植物、真菌类）</w:t>
      </w:r>
    </w:p>
    <w:p w:rsidR="008D228D" w:rsidRPr="00BA206E" w:rsidRDefault="008D228D" w:rsidP="008D228D">
      <w:pPr>
        <w:spacing w:line="560" w:lineRule="exact"/>
        <w:jc w:val="center"/>
        <w:rPr>
          <w:rFonts w:ascii="方正小标宋简体" w:eastAsia="方正小标宋简体"/>
          <w:sz w:val="24"/>
        </w:rPr>
      </w:pPr>
    </w:p>
    <w:tbl>
      <w:tblPr>
        <w:tblW w:w="5043" w:type="pct"/>
        <w:jc w:val="center"/>
        <w:tblLook w:val="04A0"/>
      </w:tblPr>
      <w:tblGrid>
        <w:gridCol w:w="715"/>
        <w:gridCol w:w="1418"/>
        <w:gridCol w:w="1327"/>
        <w:gridCol w:w="866"/>
        <w:gridCol w:w="1444"/>
        <w:gridCol w:w="3760"/>
        <w:gridCol w:w="3700"/>
        <w:gridCol w:w="1066"/>
      </w:tblGrid>
      <w:tr w:rsidR="008D228D" w:rsidRPr="008C3583" w:rsidTr="0052024D">
        <w:trPr>
          <w:trHeight w:val="397"/>
          <w:tblHeader/>
          <w:jc w:val="center"/>
        </w:trPr>
        <w:tc>
          <w:tcPr>
            <w:tcW w:w="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ascii="黑体" w:eastAsia="黑体" w:hAnsi="黑体"/>
              </w:rPr>
            </w:pPr>
            <w:r w:rsidRPr="008C3583">
              <w:rPr>
                <w:rFonts w:ascii="黑体" w:eastAsia="黑体" w:hAnsi="黑体"/>
              </w:rPr>
              <w:t>序号</w:t>
            </w:r>
          </w:p>
        </w:tc>
        <w:tc>
          <w:tcPr>
            <w:tcW w:w="496" w:type="pct"/>
            <w:tcBorders>
              <w:top w:val="single" w:sz="4" w:space="0" w:color="auto"/>
              <w:left w:val="nil"/>
              <w:bottom w:val="single" w:sz="4" w:space="0" w:color="auto"/>
              <w:right w:val="single" w:sz="4" w:space="0" w:color="auto"/>
            </w:tcBorders>
            <w:shd w:val="clear" w:color="auto" w:fill="auto"/>
            <w:vAlign w:val="center"/>
            <w:hideMark/>
          </w:tcPr>
          <w:p w:rsidR="008D228D" w:rsidRPr="008C3583" w:rsidRDefault="008D228D" w:rsidP="0052024D">
            <w:pPr>
              <w:jc w:val="center"/>
              <w:rPr>
                <w:rFonts w:ascii="黑体" w:eastAsia="黑体" w:hAnsi="黑体"/>
              </w:rPr>
            </w:pPr>
            <w:r w:rsidRPr="008C3583">
              <w:rPr>
                <w:rFonts w:ascii="黑体" w:eastAsia="黑体" w:hAnsi="黑体"/>
              </w:rPr>
              <w:t>药材名</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8D228D" w:rsidRPr="008C3583" w:rsidRDefault="008D228D" w:rsidP="0052024D">
            <w:pPr>
              <w:jc w:val="center"/>
              <w:rPr>
                <w:rFonts w:ascii="黑体" w:eastAsia="黑体" w:hAnsi="黑体"/>
              </w:rPr>
            </w:pPr>
            <w:r w:rsidRPr="008C3583">
              <w:rPr>
                <w:rFonts w:ascii="黑体" w:eastAsia="黑体" w:hAnsi="黑体"/>
              </w:rPr>
              <w:t>科属</w:t>
            </w:r>
          </w:p>
        </w:tc>
        <w:tc>
          <w:tcPr>
            <w:tcW w:w="303" w:type="pct"/>
            <w:tcBorders>
              <w:top w:val="single" w:sz="4" w:space="0" w:color="auto"/>
              <w:left w:val="nil"/>
              <w:bottom w:val="single" w:sz="4" w:space="0" w:color="auto"/>
              <w:right w:val="single" w:sz="4" w:space="0" w:color="auto"/>
            </w:tcBorders>
            <w:shd w:val="clear" w:color="auto" w:fill="auto"/>
            <w:vAlign w:val="center"/>
            <w:hideMark/>
          </w:tcPr>
          <w:p w:rsidR="008D228D" w:rsidRPr="008C3583" w:rsidRDefault="008D228D" w:rsidP="0052024D">
            <w:pPr>
              <w:jc w:val="center"/>
              <w:rPr>
                <w:rFonts w:ascii="黑体" w:eastAsia="黑体" w:hAnsi="黑体"/>
              </w:rPr>
            </w:pPr>
            <w:r w:rsidRPr="008C3583">
              <w:rPr>
                <w:rFonts w:ascii="黑体" w:eastAsia="黑体" w:hAnsi="黑体"/>
              </w:rPr>
              <w:t>类别</w:t>
            </w:r>
          </w:p>
        </w:tc>
        <w:tc>
          <w:tcPr>
            <w:tcW w:w="505" w:type="pct"/>
            <w:tcBorders>
              <w:top w:val="single" w:sz="4" w:space="0" w:color="auto"/>
              <w:left w:val="nil"/>
              <w:bottom w:val="single" w:sz="4" w:space="0" w:color="auto"/>
              <w:right w:val="single" w:sz="4" w:space="0" w:color="auto"/>
            </w:tcBorders>
            <w:shd w:val="clear" w:color="auto" w:fill="auto"/>
            <w:vAlign w:val="center"/>
            <w:hideMark/>
          </w:tcPr>
          <w:p w:rsidR="008D228D" w:rsidRPr="008C3583" w:rsidRDefault="008D228D" w:rsidP="0052024D">
            <w:pPr>
              <w:jc w:val="center"/>
              <w:rPr>
                <w:rFonts w:ascii="黑体" w:eastAsia="黑体" w:hAnsi="黑体"/>
              </w:rPr>
            </w:pPr>
            <w:r w:rsidRPr="008C3583">
              <w:rPr>
                <w:rFonts w:ascii="黑体" w:eastAsia="黑体" w:hAnsi="黑体"/>
              </w:rPr>
              <w:t>基原植物名</w:t>
            </w:r>
          </w:p>
        </w:tc>
        <w:tc>
          <w:tcPr>
            <w:tcW w:w="1315" w:type="pct"/>
            <w:tcBorders>
              <w:top w:val="single" w:sz="4" w:space="0" w:color="auto"/>
              <w:left w:val="nil"/>
              <w:bottom w:val="single" w:sz="4" w:space="0" w:color="auto"/>
              <w:right w:val="single" w:sz="4" w:space="0" w:color="auto"/>
            </w:tcBorders>
            <w:shd w:val="clear" w:color="auto" w:fill="auto"/>
            <w:vAlign w:val="center"/>
            <w:hideMark/>
          </w:tcPr>
          <w:p w:rsidR="008D228D" w:rsidRPr="008C3583" w:rsidRDefault="008D228D" w:rsidP="0052024D">
            <w:pPr>
              <w:jc w:val="center"/>
              <w:rPr>
                <w:rFonts w:ascii="黑体" w:eastAsia="黑体" w:hAnsi="黑体"/>
              </w:rPr>
            </w:pPr>
            <w:r w:rsidRPr="008C3583">
              <w:rPr>
                <w:rFonts w:ascii="黑体" w:eastAsia="黑体" w:hAnsi="黑体"/>
              </w:rPr>
              <w:t>拉丁名</w:t>
            </w:r>
          </w:p>
        </w:tc>
        <w:tc>
          <w:tcPr>
            <w:tcW w:w="1294" w:type="pct"/>
            <w:tcBorders>
              <w:top w:val="single" w:sz="4" w:space="0" w:color="auto"/>
              <w:left w:val="nil"/>
              <w:bottom w:val="single" w:sz="4" w:space="0" w:color="auto"/>
              <w:right w:val="single" w:sz="4" w:space="0" w:color="auto"/>
            </w:tcBorders>
            <w:shd w:val="clear" w:color="auto" w:fill="auto"/>
            <w:vAlign w:val="center"/>
            <w:hideMark/>
          </w:tcPr>
          <w:p w:rsidR="008D228D" w:rsidRPr="008C3583" w:rsidRDefault="008D228D" w:rsidP="0052024D">
            <w:pPr>
              <w:jc w:val="center"/>
              <w:rPr>
                <w:rFonts w:ascii="黑体" w:eastAsia="黑体" w:hAnsi="黑体"/>
              </w:rPr>
            </w:pPr>
            <w:r w:rsidRPr="008C3583">
              <w:rPr>
                <w:rFonts w:ascii="黑体" w:eastAsia="黑体" w:hAnsi="黑体"/>
              </w:rPr>
              <w:t>部位</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8D228D" w:rsidRPr="008C3583" w:rsidRDefault="008D228D" w:rsidP="0052024D">
            <w:pPr>
              <w:jc w:val="center"/>
              <w:rPr>
                <w:rFonts w:ascii="黑体" w:eastAsia="黑体" w:hAnsi="黑体"/>
              </w:rPr>
            </w:pPr>
            <w:r w:rsidRPr="008C3583">
              <w:rPr>
                <w:rFonts w:ascii="黑体" w:eastAsia="黑体" w:hAnsi="黑体"/>
              </w:rPr>
              <w:t>备注</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八角茴香</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木兰科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八角茴香</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Illicium verum</w:t>
            </w:r>
            <w:r w:rsidRPr="008C3583">
              <w:rPr>
                <w:rFonts w:eastAsia="仿宋_GB2312"/>
              </w:rPr>
              <w:t xml:space="preserve"> Hook. f.</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人参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五加科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人参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Panax ginseng</w:t>
            </w:r>
            <w:r w:rsidRPr="008C3583">
              <w:rPr>
                <w:rFonts w:eastAsia="仿宋_GB2312"/>
              </w:rPr>
              <w:t xml:space="preserve"> C. A. Mey.</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干燥根和根茎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人参叶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五加科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人参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Panax ginseng</w:t>
            </w:r>
            <w:r w:rsidRPr="008C3583">
              <w:rPr>
                <w:rFonts w:eastAsia="仿宋_GB2312"/>
              </w:rPr>
              <w:t xml:space="preserve"> C. A. Mey.</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刀豆</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刀豆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Canavalia gladiata</w:t>
            </w:r>
            <w:r w:rsidRPr="008C3583">
              <w:rPr>
                <w:rFonts w:eastAsia="仿宋_GB2312"/>
              </w:rPr>
              <w:t xml:space="preserve"> (Jacq.) DC.</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三七</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五加科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三七</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Panax notoginseng</w:t>
            </w:r>
            <w:r w:rsidRPr="008C3583">
              <w:rPr>
                <w:rFonts w:eastAsia="仿宋_GB2312"/>
              </w:rPr>
              <w:t xml:space="preserve"> (Burk.) F. H. Chen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干燥根和根茎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Zingiber officinale</w:t>
            </w:r>
            <w:r w:rsidRPr="008C3583">
              <w:rPr>
                <w:rFonts w:eastAsia="仿宋_GB2312"/>
              </w:rPr>
              <w:t xml:space="preserve"> Rosc.</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大豆黄卷</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Glycine max </w:t>
            </w:r>
            <w:r w:rsidRPr="008C3583">
              <w:rPr>
                <w:rFonts w:eastAsia="仿宋_GB2312"/>
              </w:rPr>
              <w:t>(L.) Merr.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成熟种子经发芽干燥的炮制加工品</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大皂角</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皂荚</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Gleditsia sinensis</w:t>
            </w:r>
            <w:r w:rsidRPr="008C3583">
              <w:rPr>
                <w:rFonts w:eastAsia="仿宋_GB2312"/>
              </w:rPr>
              <w:t xml:space="preserve"> Lam.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大青叶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十字花科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菘蓝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Isatis indigotica</w:t>
            </w:r>
            <w:r w:rsidRPr="008C3583">
              <w:rPr>
                <w:rFonts w:eastAsia="仿宋_GB2312"/>
              </w:rPr>
              <w:t xml:space="preserve"> Fort.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大枣</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鼠李科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枣</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Ziziphus jujuba</w:t>
            </w:r>
            <w:r w:rsidRPr="008C3583">
              <w:rPr>
                <w:rFonts w:eastAsia="仿宋_GB2312"/>
              </w:rPr>
              <w:t xml:space="preserve"> Mill.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Allium sativum</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鳞茎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大腹皮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棕榈科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槟榔</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Areca catechu</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干燥果皮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13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山麦冬</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湖北麦冬</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Liriope spicata</w:t>
            </w:r>
            <w:r w:rsidRPr="008C3583">
              <w:rPr>
                <w:rFonts w:eastAsia="仿宋_GB2312"/>
              </w:rPr>
              <w:t xml:space="preserve"> (Thunb.) Lour. var. </w:t>
            </w:r>
            <w:r w:rsidRPr="008C3583">
              <w:rPr>
                <w:rFonts w:eastAsia="仿宋_GB2312"/>
                <w:i/>
                <w:iCs/>
              </w:rPr>
              <w:t>prolifera</w:t>
            </w:r>
            <w:r w:rsidRPr="008C3583">
              <w:rPr>
                <w:rFonts w:eastAsia="仿宋_GB2312"/>
              </w:rPr>
              <w:t xml:space="preserve"> Y. T. Ma</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山茱萸</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山茱萸科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山茱萸</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Cornus officinalis</w:t>
            </w:r>
            <w:r w:rsidRPr="008C3583">
              <w:rPr>
                <w:rFonts w:eastAsia="仿宋_GB2312"/>
              </w:rPr>
              <w:t xml:space="preserve"> Sieb. et Zucc.</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干燥成熟果肉</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山药</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薯蓣科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薯蓣</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Dioscotea opposita</w:t>
            </w:r>
            <w:r w:rsidRPr="008C3583">
              <w:rPr>
                <w:rFonts w:eastAsia="仿宋_GB2312"/>
              </w:rPr>
              <w:t xml:space="preserve"> Thunb.</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山柰</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山柰</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Kaempferia galanga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山银花</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忍冬科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黄褐毛忍冬</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Lonicera fulvotomentosa</w:t>
            </w:r>
            <w:r w:rsidRPr="008C3583">
              <w:rPr>
                <w:rFonts w:eastAsia="仿宋_GB2312"/>
              </w:rPr>
              <w:t xml:space="preserve"> Hsu et S. C. Cheng</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干燥花蕾、带初开的花</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灰毡毛忍冬</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Lonicera macranthoides</w:t>
            </w:r>
            <w:r w:rsidRPr="008C3583">
              <w:rPr>
                <w:rFonts w:eastAsia="仿宋_GB2312"/>
              </w:rPr>
              <w:t xml:space="preserve"> Hand. -Mazz.</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干燥花蕾、带初开的花</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山里红</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Crataegus pinnatifida</w:t>
            </w:r>
            <w:r w:rsidRPr="008C3583">
              <w:rPr>
                <w:rFonts w:eastAsia="仿宋_GB2312"/>
              </w:rPr>
              <w:t xml:space="preserve"> Bge. var. </w:t>
            </w:r>
            <w:r w:rsidRPr="008C3583">
              <w:rPr>
                <w:rFonts w:eastAsia="仿宋_GB2312"/>
                <w:i/>
                <w:iCs/>
              </w:rPr>
              <w:t>major</w:t>
            </w:r>
            <w:r w:rsidRPr="008C3583">
              <w:rPr>
                <w:rFonts w:eastAsia="仿宋_GB2312"/>
              </w:rPr>
              <w:t xml:space="preserve"> N. E. Br.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山楂叶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山里红</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Crataegus pinnatifida</w:t>
            </w:r>
            <w:r w:rsidRPr="008C3583">
              <w:rPr>
                <w:rFonts w:eastAsia="仿宋_GB2312"/>
              </w:rPr>
              <w:t xml:space="preserve"> Bge. var. </w:t>
            </w:r>
            <w:r w:rsidRPr="008C3583">
              <w:rPr>
                <w:rFonts w:eastAsia="仿宋_GB2312"/>
                <w:i/>
                <w:iCs/>
              </w:rPr>
              <w:t>major</w:t>
            </w:r>
            <w:r w:rsidRPr="008C3583">
              <w:rPr>
                <w:rFonts w:eastAsia="仿宋_GB2312"/>
              </w:rPr>
              <w:t xml:space="preserve"> N. E. Br.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千金子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续随子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Euphorbia lathyris</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川贝母</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瓦布贝母</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Fritillaria unibracteata</w:t>
            </w:r>
            <w:r w:rsidRPr="008C3583">
              <w:rPr>
                <w:rFonts w:eastAsia="仿宋_GB2312"/>
              </w:rPr>
              <w:t xml:space="preserve"> Hsiao et K. C. Hsia var. </w:t>
            </w:r>
            <w:r w:rsidRPr="008C3583">
              <w:rPr>
                <w:rFonts w:eastAsia="仿宋_GB2312"/>
                <w:i/>
                <w:iCs/>
              </w:rPr>
              <w:t>wabuensis</w:t>
            </w:r>
            <w:r w:rsidRPr="008C3583">
              <w:rPr>
                <w:rFonts w:eastAsia="仿宋_GB2312"/>
              </w:rPr>
              <w:t xml:space="preserve"> (S. Y. Tang et S. C. Yue) Z. D. Liu, S. Wang et S. C. Chen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干燥鳞茎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川牛膝</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苋科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川牛膝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Cyathula officinalis</w:t>
            </w:r>
            <w:r w:rsidRPr="008C3583">
              <w:rPr>
                <w:rFonts w:eastAsia="仿宋_GB2312"/>
              </w:rPr>
              <w:t xml:space="preserve"> Kuan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川乌</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毛茛科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乌头</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Aconitum carmichaelii</w:t>
            </w:r>
            <w:r w:rsidRPr="008C3583">
              <w:rPr>
                <w:rFonts w:eastAsia="仿宋_GB2312"/>
              </w:rPr>
              <w:t xml:space="preserve"> Debx.</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干燥母根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川芎</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川芎</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Ligusticum chuanxiong </w:t>
            </w:r>
            <w:r w:rsidRPr="008C3583">
              <w:rPr>
                <w:rFonts w:eastAsia="仿宋_GB2312"/>
              </w:rPr>
              <w:t>Hort.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广金钱草</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广金钱草</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Desmodium styracifolium </w:t>
            </w:r>
            <w:r w:rsidRPr="008C3583">
              <w:rPr>
                <w:rFonts w:eastAsia="仿宋_GB2312"/>
              </w:rPr>
              <w:t>(Osb.) Merr.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广藿香</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广藿香</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Pogostemon cablin</w:t>
            </w:r>
            <w:r w:rsidRPr="008C3583">
              <w:rPr>
                <w:rFonts w:eastAsia="仿宋_GB2312"/>
              </w:rPr>
              <w:t xml:space="preserve"> (Blanco) Benth.</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女贞子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木犀科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女贞</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Ligustrum lucidum</w:t>
            </w:r>
            <w:r w:rsidRPr="008C3583">
              <w:rPr>
                <w:rFonts w:eastAsia="仿宋_GB2312"/>
              </w:rPr>
              <w:t xml:space="preserve"> Ait.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28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小茴香</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茴香</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Foeniculum vulgare</w:t>
            </w:r>
            <w:r w:rsidRPr="008C3583">
              <w:rPr>
                <w:rFonts w:eastAsia="仿宋_GB2312"/>
              </w:rPr>
              <w:t xml:space="preserve"> Mill.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29</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天花粉</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葫芦科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栝楼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Trichosanthes kirilowii</w:t>
            </w:r>
            <w:r w:rsidRPr="008C3583">
              <w:rPr>
                <w:rFonts w:eastAsia="仿宋_GB2312"/>
              </w:rPr>
              <w:t xml:space="preserve"> Maxim.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双边栝楼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Trichosanthes rosthornii</w:t>
            </w:r>
            <w:r w:rsidRPr="008C3583">
              <w:rPr>
                <w:rFonts w:eastAsia="仿宋_GB2312"/>
              </w:rPr>
              <w:t xml:space="preserve"> Harms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30</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天竺黄</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禾本科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color w:val="000000"/>
              </w:rPr>
            </w:pPr>
            <w:r w:rsidRPr="008C3583">
              <w:rPr>
                <w:rFonts w:eastAsia="仿宋_GB2312"/>
                <w:color w:val="000000"/>
              </w:rPr>
              <w:t>华思劳竹</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color w:val="000000"/>
              </w:rPr>
            </w:pPr>
            <w:r w:rsidRPr="008C3583">
              <w:rPr>
                <w:rFonts w:eastAsia="仿宋_GB2312"/>
                <w:i/>
                <w:iCs/>
                <w:color w:val="000000"/>
              </w:rPr>
              <w:t>Schizostachyum chinense</w:t>
            </w:r>
            <w:r w:rsidRPr="008C3583">
              <w:rPr>
                <w:rFonts w:eastAsia="仿宋_GB2312"/>
                <w:color w:val="000000"/>
              </w:rPr>
              <w:t xml:space="preserve"> Rendle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color w:val="000000"/>
              </w:rPr>
            </w:pPr>
            <w:r w:rsidRPr="008C3583">
              <w:rPr>
                <w:rFonts w:eastAsia="仿宋_GB2312"/>
                <w:color w:val="000000"/>
              </w:rPr>
              <w:t>等秆内分泌液干燥后、块状物</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color w:val="000000"/>
              </w:rPr>
            </w:pPr>
            <w:r w:rsidRPr="008C3583">
              <w:rPr>
                <w:rFonts w:eastAsia="仿宋_GB2312"/>
                <w:color w:val="000000"/>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青皮竹</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Bambusa textilis McClure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等秆内分泌液干燥后、块状物</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color w:val="000000"/>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天麻</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兰科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天麻</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Gastrodia elata</w:t>
            </w:r>
            <w:r w:rsidRPr="008C3583">
              <w:rPr>
                <w:rFonts w:eastAsia="仿宋_GB2312"/>
              </w:rPr>
              <w:t xml:space="preserve"> Bl.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32</w:t>
            </w:r>
          </w:p>
        </w:tc>
        <w:tc>
          <w:tcPr>
            <w:tcW w:w="496" w:type="pct"/>
            <w:tcBorders>
              <w:top w:val="nil"/>
              <w:left w:val="nil"/>
              <w:bottom w:val="single" w:sz="4" w:space="0" w:color="auto"/>
              <w:right w:val="single" w:sz="4" w:space="0" w:color="auto"/>
            </w:tcBorders>
            <w:shd w:val="clear" w:color="auto" w:fill="auto"/>
            <w:vAlign w:val="center"/>
            <w:hideMark/>
          </w:tcPr>
          <w:p w:rsidR="008D228D" w:rsidRDefault="008D228D" w:rsidP="0052024D">
            <w:pPr>
              <w:rPr>
                <w:rFonts w:eastAsia="仿宋_GB2312"/>
              </w:rPr>
            </w:pPr>
            <w:r w:rsidRPr="008C3583">
              <w:rPr>
                <w:rFonts w:eastAsia="仿宋_GB2312"/>
              </w:rPr>
              <w:t>天然冰片</w:t>
            </w:r>
          </w:p>
          <w:p w:rsidR="008D228D" w:rsidRPr="008C3583" w:rsidRDefault="008D228D" w:rsidP="0052024D">
            <w:pPr>
              <w:rPr>
                <w:rFonts w:eastAsia="仿宋_GB2312"/>
              </w:rPr>
            </w:pPr>
            <w:r>
              <w:rPr>
                <w:rFonts w:eastAsia="仿宋_GB2312" w:hint="eastAsia"/>
              </w:rPr>
              <w:t>（</w:t>
            </w:r>
            <w:r w:rsidRPr="008C3583">
              <w:rPr>
                <w:rFonts w:eastAsia="仿宋_GB2312"/>
              </w:rPr>
              <w:t>右旋龙脑</w:t>
            </w:r>
            <w:r>
              <w:rPr>
                <w:rFonts w:eastAsia="仿宋_GB2312" w:hint="eastAsia"/>
              </w:rPr>
              <w:t>）</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樟</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Cinnamomum camphora</w:t>
            </w:r>
            <w:r w:rsidRPr="008C3583">
              <w:rPr>
                <w:rFonts w:eastAsia="仿宋_GB2312"/>
              </w:rPr>
              <w:t xml:space="preserve"> (L.) Presl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新鲜枝、叶经提取加工制成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贴梗海棠</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Chaenomeles speciosa </w:t>
            </w:r>
            <w:r w:rsidRPr="008C3583">
              <w:rPr>
                <w:rFonts w:eastAsia="仿宋_GB2312"/>
              </w:rPr>
              <w:t>(Sweet) Nakai</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干燥近成熟果实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木香</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木香</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Aucklandia lappa</w:t>
            </w:r>
            <w:r w:rsidRPr="008C3583">
              <w:rPr>
                <w:rFonts w:eastAsia="仿宋_GB2312"/>
              </w:rPr>
              <w:t xml:space="preserve"> Decne.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木棉花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木棉科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木棉</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Gossampinus malabarica</w:t>
            </w:r>
            <w:r w:rsidRPr="008C3583">
              <w:rPr>
                <w:rFonts w:eastAsia="仿宋_GB2312"/>
              </w:rPr>
              <w:t xml:space="preserve"> (DC.) Merr.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太子参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石竹科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孩儿参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Pseudostellaria heterophylla </w:t>
            </w:r>
            <w:r w:rsidRPr="008C3583">
              <w:rPr>
                <w:rFonts w:eastAsia="仿宋_GB2312"/>
              </w:rPr>
              <w:t>(Miq.) Pax ex Pax et Hoffm.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车前子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车前科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车前</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Plantago asiatica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牛膝</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苋科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牛膝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Achyranthes bidentata</w:t>
            </w:r>
            <w:r w:rsidRPr="008C3583">
              <w:rPr>
                <w:rFonts w:eastAsia="仿宋_GB2312"/>
              </w:rPr>
              <w:t xml:space="preserve"> Bl.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39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片姜黄</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温郁金</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Curcuma wenyujin</w:t>
            </w:r>
            <w:r w:rsidRPr="008C3583">
              <w:rPr>
                <w:rFonts w:eastAsia="仿宋_GB2312"/>
              </w:rPr>
              <w:t xml:space="preserve"> Y. H. Chen et C. Ling</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40</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化橘红</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化州柚</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Citrus grandis </w:t>
            </w:r>
            <w:r w:rsidRPr="008C3583">
              <w:rPr>
                <w:rFonts w:eastAsia="仿宋_GB2312"/>
              </w:rPr>
              <w:t>‘Tomentosa’</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未成熟、近成熟的干燥外层果皮</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柚</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Citrus grandis</w:t>
            </w:r>
            <w:r w:rsidRPr="008C3583">
              <w:rPr>
                <w:rFonts w:eastAsia="仿宋_GB2312"/>
              </w:rPr>
              <w:t xml:space="preserve"> (L.) Osbeck</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未成熟、近成熟的干燥外层果皮</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41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月季花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月季</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Rosa chinensis</w:t>
            </w:r>
            <w:r w:rsidRPr="008C3583">
              <w:rPr>
                <w:rFonts w:eastAsia="仿宋_GB2312"/>
              </w:rPr>
              <w:t xml:space="preserve"> Jacq.</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丹参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丹参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Salvia miltiorrhiza</w:t>
            </w:r>
            <w:r w:rsidRPr="008C3583">
              <w:rPr>
                <w:rFonts w:eastAsia="仿宋_GB2312"/>
              </w:rPr>
              <w:t xml:space="preserve"> Bge.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干燥根和根茎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乌梅</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梅</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Prunus mume</w:t>
            </w:r>
            <w:r w:rsidRPr="008C3583">
              <w:rPr>
                <w:rFonts w:eastAsia="仿宋_GB2312"/>
              </w:rPr>
              <w:t xml:space="preserve"> (Sieb.) Sieb. et Zucc.</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干燥近成熟果实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火麻仁</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大麻</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Cannabis sativa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巴豆</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巴豆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Croton tiglium</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巴戟天</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茜草科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巴戟天</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Morinda officinalis</w:t>
            </w:r>
            <w:r w:rsidRPr="008C3583">
              <w:rPr>
                <w:rFonts w:eastAsia="仿宋_GB2312"/>
              </w:rPr>
              <w:t xml:space="preserve"> How</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水飞蓟</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水飞蓟</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Silybum marianum</w:t>
            </w:r>
            <w:r w:rsidRPr="008C3583">
              <w:rPr>
                <w:rFonts w:eastAsia="仿宋_GB2312"/>
              </w:rPr>
              <w:t xml:space="preserve"> (L.) Gaertn.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玉竹</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玉竹</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Polygonatum odoratum</w:t>
            </w:r>
            <w:r w:rsidRPr="008C3583">
              <w:rPr>
                <w:rFonts w:eastAsia="仿宋_GB2312"/>
              </w:rPr>
              <w:t xml:space="preserve"> (Mill.) Druce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49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甘遂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甘遂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Euphorbia kansui</w:t>
            </w:r>
            <w:r w:rsidRPr="008C3583">
              <w:rPr>
                <w:rFonts w:eastAsia="仿宋_GB2312"/>
              </w:rPr>
              <w:t xml:space="preserve"> T. N. Liou ex T. P. Wang</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50</w:t>
            </w:r>
          </w:p>
        </w:tc>
        <w:tc>
          <w:tcPr>
            <w:tcW w:w="496" w:type="pct"/>
            <w:tcBorders>
              <w:top w:val="nil"/>
              <w:left w:val="nil"/>
              <w:bottom w:val="single" w:sz="4" w:space="0" w:color="auto"/>
              <w:right w:val="single" w:sz="4" w:space="0" w:color="auto"/>
            </w:tcBorders>
            <w:shd w:val="clear" w:color="auto" w:fill="auto"/>
            <w:vAlign w:val="center"/>
            <w:hideMark/>
          </w:tcPr>
          <w:p w:rsidR="008D228D" w:rsidRDefault="008D228D" w:rsidP="0052024D">
            <w:pPr>
              <w:rPr>
                <w:rFonts w:eastAsia="仿宋_GB2312"/>
              </w:rPr>
            </w:pPr>
            <w:r w:rsidRPr="008C3583">
              <w:rPr>
                <w:rFonts w:eastAsia="仿宋_GB2312"/>
              </w:rPr>
              <w:t>艾片</w:t>
            </w:r>
          </w:p>
          <w:p w:rsidR="008D228D" w:rsidRPr="008C3583" w:rsidRDefault="008D228D" w:rsidP="0052024D">
            <w:pPr>
              <w:rPr>
                <w:rFonts w:eastAsia="仿宋_GB2312"/>
              </w:rPr>
            </w:pPr>
            <w:r>
              <w:rPr>
                <w:rFonts w:eastAsia="仿宋_GB2312" w:hint="eastAsia"/>
              </w:rPr>
              <w:t>（</w:t>
            </w:r>
            <w:r w:rsidRPr="008C3583">
              <w:rPr>
                <w:rFonts w:eastAsia="仿宋_GB2312"/>
              </w:rPr>
              <w:t>左旋龙脑</w:t>
            </w:r>
            <w:r>
              <w:rPr>
                <w:rFonts w:eastAsia="仿宋_GB2312" w:hint="eastAsia"/>
              </w:rPr>
              <w:t>）</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艾纳香</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Blumea balsamifera</w:t>
            </w:r>
            <w:r w:rsidRPr="008C3583">
              <w:rPr>
                <w:rFonts w:eastAsia="仿宋_GB2312"/>
              </w:rPr>
              <w:t xml:space="preserve"> (L.) DC.</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新鲜叶经提取加工制成的结晶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51</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石斛</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兰科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鼓槌石斛</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Dendrobium  chrysotoxum</w:t>
            </w:r>
            <w:r w:rsidRPr="008C3583">
              <w:rPr>
                <w:rFonts w:eastAsia="仿宋_GB2312"/>
              </w:rPr>
              <w:t xml:space="preserve"> Lindl.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新鲜、干燥茎</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金钗石斛</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Dendrobium nobile</w:t>
            </w:r>
            <w:r w:rsidRPr="008C3583">
              <w:rPr>
                <w:rFonts w:eastAsia="仿宋_GB2312"/>
              </w:rPr>
              <w:t xml:space="preserve"> Lindl.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新鲜、干燥茎</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流苏石斛</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Dendrobium  fimbriatum</w:t>
            </w:r>
            <w:r w:rsidRPr="008C3583">
              <w:rPr>
                <w:rFonts w:eastAsia="仿宋_GB2312"/>
              </w:rPr>
              <w:t xml:space="preserve"> Hook.</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新鲜、干燥茎</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石榴皮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石榴科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石榴</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Punica granatum</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干燥果皮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龙胆</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龙胆科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龙胆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Gentiana scabra</w:t>
            </w:r>
            <w:r w:rsidRPr="008C3583">
              <w:rPr>
                <w:rFonts w:eastAsia="仿宋_GB2312"/>
              </w:rPr>
              <w:t xml:space="preserve"> Bge.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干燥根和根茎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龙眼肉</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无患子科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龙眼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Dimocarpus longan</w:t>
            </w:r>
            <w:r w:rsidRPr="008C3583">
              <w:rPr>
                <w:rFonts w:eastAsia="仿宋_GB2312"/>
              </w:rPr>
              <w:t xml:space="preserve"> Lour.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假种皮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55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平贝母</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平贝母</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Fritillaria ussuriensis</w:t>
            </w:r>
            <w:r w:rsidRPr="008C3583">
              <w:rPr>
                <w:rFonts w:eastAsia="仿宋_GB2312"/>
              </w:rPr>
              <w:t xml:space="preserve"> Maxim.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干燥鳞茎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北沙参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珊蝴菜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Glehnia littoralis</w:t>
            </w:r>
            <w:r w:rsidRPr="008C3583">
              <w:rPr>
                <w:rFonts w:eastAsia="仿宋_GB2312"/>
              </w:rPr>
              <w:t xml:space="preserve"> Fr. Schmidt ex Miq.</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生姜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Zingiber officinale</w:t>
            </w:r>
            <w:r w:rsidRPr="008C3583">
              <w:rPr>
                <w:rFonts w:eastAsia="仿宋_GB2312"/>
              </w:rPr>
              <w:t xml:space="preserve"> Rosc.</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新鲜根茎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白及</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兰科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白及</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Bletilla striata</w:t>
            </w:r>
            <w:r w:rsidRPr="008C3583">
              <w:rPr>
                <w:rFonts w:eastAsia="仿宋_GB2312"/>
              </w:rPr>
              <w:t xml:space="preserve"> (Thunb.) Reichb. f.</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59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白术</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白术</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Atractylodes macrocephala</w:t>
            </w:r>
            <w:r w:rsidRPr="008C3583">
              <w:rPr>
                <w:rFonts w:eastAsia="仿宋_GB2312"/>
              </w:rPr>
              <w:t xml:space="preserve"> Koidz.</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白芍</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毛茛科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芍药</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Paeonia lactiflora</w:t>
            </w:r>
            <w:r w:rsidRPr="008C3583">
              <w:rPr>
                <w:rFonts w:eastAsia="仿宋_GB2312"/>
              </w:rPr>
              <w:t xml:space="preserve"> Pall.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61</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白芷</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白芷</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Angelica dahurica</w:t>
            </w:r>
            <w:r w:rsidRPr="008C3583">
              <w:rPr>
                <w:rFonts w:eastAsia="仿宋_GB2312"/>
              </w:rPr>
              <w:t xml:space="preserve"> (Fisch. ex Hoffm.) Benth. et Hook. f.</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杭白芷</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Angelica dahurica</w:t>
            </w:r>
            <w:r w:rsidRPr="008C3583">
              <w:rPr>
                <w:rFonts w:eastAsia="仿宋_GB2312"/>
              </w:rPr>
              <w:t xml:space="preserve"> (Fisch.ex Hoffm.) Benth. et Hook. f. var. </w:t>
            </w:r>
            <w:r w:rsidRPr="008C3583">
              <w:rPr>
                <w:rFonts w:eastAsia="仿宋_GB2312"/>
                <w:i/>
                <w:iCs/>
              </w:rPr>
              <w:t>formosana</w:t>
            </w:r>
            <w:r w:rsidRPr="008C3583">
              <w:rPr>
                <w:rFonts w:eastAsia="仿宋_GB2312"/>
              </w:rPr>
              <w:t xml:space="preserve"> (Boiss.) Shan et Yuan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银杏科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银杏</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Ginkgo biloba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白扁豆</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扁豆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Dolichos lablab</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64</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瓜蒌</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葫芦科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栝楼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Trichosanthes kirilowii</w:t>
            </w:r>
            <w:r w:rsidRPr="008C3583">
              <w:rPr>
                <w:rFonts w:eastAsia="仿宋_GB2312"/>
              </w:rPr>
              <w:t xml:space="preserve"> Maxim.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双边栝楼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Trichosanthes rosthornii</w:t>
            </w:r>
            <w:r w:rsidRPr="008C3583">
              <w:rPr>
                <w:rFonts w:eastAsia="仿宋_GB2312"/>
              </w:rPr>
              <w:t xml:space="preserve"> Harms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65</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瓜蒌子</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葫芦科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栝楼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Trichosanthes kirilowii</w:t>
            </w:r>
            <w:r w:rsidRPr="008C3583">
              <w:rPr>
                <w:rFonts w:eastAsia="仿宋_GB2312"/>
              </w:rPr>
              <w:t xml:space="preserve"> Maxim.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双边栝楼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Trichosanthes rosthornii</w:t>
            </w:r>
            <w:r w:rsidRPr="008C3583">
              <w:rPr>
                <w:rFonts w:eastAsia="仿宋_GB2312"/>
              </w:rPr>
              <w:t xml:space="preserve"> Harms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66</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瓜蒌皮</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葫芦科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栝楼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Trichosanthes kirilowii</w:t>
            </w:r>
            <w:r w:rsidRPr="008C3583">
              <w:rPr>
                <w:rFonts w:eastAsia="仿宋_GB2312"/>
              </w:rPr>
              <w:t xml:space="preserve"> Maxim.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干燥成熟果皮</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双边栝楼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Trichosanthes rosthornii</w:t>
            </w:r>
            <w:r w:rsidRPr="008C3583">
              <w:rPr>
                <w:rFonts w:eastAsia="仿宋_GB2312"/>
              </w:rPr>
              <w:t xml:space="preserve"> Harms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干燥成熟果皮</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冬瓜皮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葫芦科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冬瓜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Benincasa hispida </w:t>
            </w:r>
            <w:r w:rsidRPr="008C3583">
              <w:rPr>
                <w:rFonts w:eastAsia="仿宋_GB2312"/>
              </w:rPr>
              <w:t>(Thunb.) Cogn.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干燥外层果皮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68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冬葵果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锦葵科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冬葵</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Malva verticillata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69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玄参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玄参科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玄参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Scrophularia ningpoensis</w:t>
            </w:r>
            <w:r w:rsidRPr="008C3583">
              <w:rPr>
                <w:rFonts w:eastAsia="仿宋_GB2312"/>
              </w:rPr>
              <w:t xml:space="preserve"> Hemsl.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半枝莲</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半枝莲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Scutellaria barbata</w:t>
            </w:r>
            <w:r w:rsidRPr="008C3583">
              <w:rPr>
                <w:rFonts w:eastAsia="仿宋_GB2312"/>
              </w:rPr>
              <w:t xml:space="preserve"> D. Don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干燥全草</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半夏</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天南星科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半夏</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Pinellia ternata</w:t>
            </w:r>
            <w:r w:rsidRPr="008C3583">
              <w:rPr>
                <w:rFonts w:eastAsia="仿宋_GB2312"/>
              </w:rPr>
              <w:t xml:space="preserve"> (Thunb.) Breit.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丝瓜络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葫芦科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丝瓜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Luffa cylindrica</w:t>
            </w:r>
            <w:r w:rsidRPr="008C3583">
              <w:rPr>
                <w:rFonts w:eastAsia="仿宋_GB2312"/>
              </w:rPr>
              <w:t xml:space="preserve"> (L.) Roem.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干燥成熟果实的维管束</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地骨皮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茄科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宁夏枸杞</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Lycium barbarum</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地黄</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玄参科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地黄</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Rehmannia glutinosa</w:t>
            </w:r>
            <w:r w:rsidRPr="008C3583">
              <w:rPr>
                <w:rFonts w:eastAsia="仿宋_GB2312"/>
              </w:rPr>
              <w:t xml:space="preserve"> Libosch.</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新鲜、干燥块根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亚麻子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亚麻科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亚麻</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Linum usitatissimum </w:t>
            </w:r>
            <w:r w:rsidRPr="008C3583">
              <w:rPr>
                <w:rFonts w:eastAsia="仿宋_GB2312"/>
              </w:rPr>
              <w:t>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西瓜霜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葫芦科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西瓜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Citrullus lanatus </w:t>
            </w:r>
            <w:r w:rsidRPr="008C3583">
              <w:rPr>
                <w:rFonts w:eastAsia="仿宋_GB2312"/>
              </w:rPr>
              <w:t>(Thunb.) Matsumu.et Nakai</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成熟新鲜果实与皮硝经加工制成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西红花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鸢尾科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番红花</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Crocus sativus</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干燥柱头</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西洋参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五加科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西洋参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Panax quinquefolium</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79</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Lilium brownii </w:t>
            </w:r>
            <w:r w:rsidRPr="008C3583">
              <w:rPr>
                <w:rFonts w:eastAsia="仿宋_GB2312"/>
              </w:rPr>
              <w:t xml:space="preserve">F. E. Brown var. </w:t>
            </w:r>
            <w:r w:rsidRPr="008C3583">
              <w:rPr>
                <w:rFonts w:eastAsia="仿宋_GB2312"/>
                <w:i/>
                <w:iCs/>
              </w:rPr>
              <w:t xml:space="preserve">viridulum </w:t>
            </w:r>
            <w:r w:rsidRPr="008C3583">
              <w:rPr>
                <w:rFonts w:eastAsia="仿宋_GB2312"/>
              </w:rPr>
              <w:t>Baker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干燥肉质鳞叶</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卷丹</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Lilium lancifolium</w:t>
            </w:r>
            <w:r w:rsidRPr="008C3583">
              <w:rPr>
                <w:rFonts w:eastAsia="仿宋_GB2312"/>
              </w:rPr>
              <w:t xml:space="preserve"> Thunb.</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干燥肉质鳞叶</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细叶百合</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Lilium pumilum</w:t>
            </w:r>
            <w:r w:rsidRPr="008C3583">
              <w:rPr>
                <w:rFonts w:eastAsia="仿宋_GB2312"/>
              </w:rPr>
              <w:t xml:space="preserve"> DC.</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干燥肉质鳞叶</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当归</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当归</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Angelica sinensis</w:t>
            </w:r>
            <w:r w:rsidRPr="008C3583">
              <w:rPr>
                <w:rFonts w:eastAsia="仿宋_GB2312"/>
              </w:rPr>
              <w:t xml:space="preserve"> (Oliv.) Diels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肉苁蓉</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列当科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管花肉苁蓉</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Cistanche tubulosa</w:t>
            </w:r>
            <w:r w:rsidRPr="008C3583">
              <w:rPr>
                <w:rFonts w:eastAsia="仿宋_GB2312"/>
              </w:rPr>
              <w:t xml:space="preserve"> (Schenk) Wight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干燥带鳞叶的肉质茎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肉桂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肉桂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Cinnamomum cassia</w:t>
            </w:r>
            <w:r w:rsidRPr="008C3583">
              <w:rPr>
                <w:rFonts w:eastAsia="仿宋_GB2312"/>
              </w:rPr>
              <w:t xml:space="preserve"> Presl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干燥树皮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竹节参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五加科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竹节参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Panax japonicus</w:t>
            </w:r>
            <w:r w:rsidRPr="008C3583">
              <w:rPr>
                <w:rFonts w:eastAsia="仿宋_GB2312"/>
              </w:rPr>
              <w:t xml:space="preserve"> C. A. Mey.</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79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84</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竹茹</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禾本科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大头典竹</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Sinocalamus beecheyanus</w:t>
            </w:r>
            <w:r w:rsidRPr="008C3583">
              <w:rPr>
                <w:rFonts w:eastAsia="仿宋_GB2312"/>
              </w:rPr>
              <w:t xml:space="preserve"> (Munro) McClure var. </w:t>
            </w:r>
            <w:r w:rsidRPr="008C3583">
              <w:rPr>
                <w:rFonts w:eastAsia="仿宋_GB2312"/>
                <w:i/>
                <w:iCs/>
              </w:rPr>
              <w:t xml:space="preserve">pubescens </w:t>
            </w:r>
            <w:r w:rsidRPr="008C3583">
              <w:rPr>
                <w:rFonts w:eastAsia="仿宋_GB2312"/>
              </w:rPr>
              <w:t>P. F. Li</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茎秆的干燥中间层</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79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淡竹</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Phyllostachys nigra</w:t>
            </w:r>
            <w:r w:rsidRPr="008C3583">
              <w:rPr>
                <w:rFonts w:eastAsia="仿宋_GB2312"/>
              </w:rPr>
              <w:t xml:space="preserve"> (Lodd.) Munro var. </w:t>
            </w:r>
            <w:r w:rsidRPr="008C3583">
              <w:rPr>
                <w:rFonts w:eastAsia="仿宋_GB2312"/>
                <w:i/>
                <w:iCs/>
              </w:rPr>
              <w:t>henonis</w:t>
            </w:r>
            <w:r w:rsidRPr="008C3583">
              <w:rPr>
                <w:rFonts w:eastAsia="仿宋_GB2312"/>
              </w:rPr>
              <w:t xml:space="preserve"> (Mitf.) Stapf ex Rendle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茎秆的干燥中间层</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青秆竹</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Bambusa tuldoides</w:t>
            </w:r>
            <w:r w:rsidRPr="008C3583">
              <w:rPr>
                <w:rFonts w:eastAsia="仿宋_GB2312"/>
              </w:rPr>
              <w:t xml:space="preserve"> Munro</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茎秆的干燥中间层</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73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85</w:t>
            </w:r>
          </w:p>
        </w:tc>
        <w:tc>
          <w:tcPr>
            <w:tcW w:w="496" w:type="pct"/>
            <w:tcBorders>
              <w:top w:val="nil"/>
              <w:left w:val="nil"/>
              <w:bottom w:val="single" w:sz="4" w:space="0" w:color="auto"/>
              <w:right w:val="single" w:sz="4" w:space="0" w:color="auto"/>
            </w:tcBorders>
            <w:shd w:val="clear" w:color="auto" w:fill="auto"/>
            <w:vAlign w:val="center"/>
            <w:hideMark/>
          </w:tcPr>
          <w:p w:rsidR="008D228D" w:rsidRDefault="008D228D" w:rsidP="0052024D">
            <w:pPr>
              <w:rPr>
                <w:rFonts w:eastAsia="仿宋_GB2312"/>
              </w:rPr>
            </w:pPr>
            <w:r w:rsidRPr="008C3583">
              <w:rPr>
                <w:rFonts w:eastAsia="仿宋_GB2312"/>
              </w:rPr>
              <w:t>延胡索</w:t>
            </w:r>
          </w:p>
          <w:p w:rsidR="008D228D" w:rsidRPr="008C3583" w:rsidRDefault="008D228D" w:rsidP="0052024D">
            <w:pPr>
              <w:rPr>
                <w:rFonts w:eastAsia="仿宋_GB2312"/>
              </w:rPr>
            </w:pPr>
            <w:r>
              <w:rPr>
                <w:rFonts w:eastAsia="仿宋_GB2312" w:hint="eastAsia"/>
              </w:rPr>
              <w:t>（</w:t>
            </w:r>
            <w:r w:rsidRPr="008C3583">
              <w:rPr>
                <w:rFonts w:eastAsia="仿宋_GB2312"/>
              </w:rPr>
              <w:t>元胡</w:t>
            </w:r>
            <w:r>
              <w:rPr>
                <w:rFonts w:eastAsia="仿宋_GB2312" w:hint="eastAsia"/>
              </w:rPr>
              <w:t>）</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罂粟科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延胡索</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Corydalis yanhusuo</w:t>
            </w:r>
            <w:r w:rsidRPr="008C3583">
              <w:rPr>
                <w:rFonts w:eastAsia="仿宋_GB2312"/>
              </w:rPr>
              <w:t xml:space="preserve"> W. T. Wang</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伊贝母</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伊犁贝母</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Fritillaria pallidiflora</w:t>
            </w:r>
            <w:r w:rsidRPr="008C3583">
              <w:rPr>
                <w:rFonts w:eastAsia="仿宋_GB2312"/>
              </w:rPr>
              <w:t xml:space="preserve"> Schrenk</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干燥鳞茎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87</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决明子</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决明</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Cassia obtusifolia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小决明</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Cassia tora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73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88</w:t>
            </w:r>
          </w:p>
        </w:tc>
        <w:tc>
          <w:tcPr>
            <w:tcW w:w="496" w:type="pct"/>
            <w:tcBorders>
              <w:top w:val="nil"/>
              <w:left w:val="nil"/>
              <w:bottom w:val="single" w:sz="4" w:space="0" w:color="auto"/>
              <w:right w:val="single" w:sz="4" w:space="0" w:color="auto"/>
            </w:tcBorders>
            <w:shd w:val="clear" w:color="auto" w:fill="auto"/>
            <w:vAlign w:val="center"/>
            <w:hideMark/>
          </w:tcPr>
          <w:p w:rsidR="008D228D" w:rsidRDefault="008D228D" w:rsidP="0052024D">
            <w:pPr>
              <w:rPr>
                <w:rFonts w:eastAsia="仿宋_GB2312"/>
              </w:rPr>
            </w:pPr>
            <w:r w:rsidRPr="008C3583">
              <w:rPr>
                <w:rFonts w:eastAsia="仿宋_GB2312"/>
              </w:rPr>
              <w:t>灯盏细辛</w:t>
            </w:r>
          </w:p>
          <w:p w:rsidR="008D228D" w:rsidRPr="008C3583" w:rsidRDefault="008D228D" w:rsidP="0052024D">
            <w:pPr>
              <w:rPr>
                <w:rFonts w:eastAsia="仿宋_GB2312"/>
              </w:rPr>
            </w:pPr>
            <w:r>
              <w:rPr>
                <w:rFonts w:eastAsia="仿宋_GB2312" w:hint="eastAsia"/>
              </w:rPr>
              <w:t>（</w:t>
            </w:r>
            <w:r w:rsidRPr="008C3583">
              <w:rPr>
                <w:rFonts w:eastAsia="仿宋_GB2312"/>
              </w:rPr>
              <w:t>灯盏花</w:t>
            </w:r>
            <w:r>
              <w:rPr>
                <w:rFonts w:eastAsia="仿宋_GB2312" w:hint="eastAsia"/>
              </w:rPr>
              <w:t>）</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短葶飞蓬</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Erigeron breviscapus</w:t>
            </w:r>
            <w:r w:rsidRPr="008C3583">
              <w:rPr>
                <w:rFonts w:eastAsia="仿宋_GB2312"/>
              </w:rPr>
              <w:t xml:space="preserve"> (Vant.) Hand. -Mazz.</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干燥全草</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89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防风</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防风</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Saposhnikovia divaricata </w:t>
            </w:r>
            <w:r w:rsidRPr="008C3583">
              <w:rPr>
                <w:rFonts w:eastAsia="仿宋_GB2312"/>
              </w:rPr>
              <w:t>(Turcz.) Schischk.</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红花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红花</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Carthamus tinctorius</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红芪</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多序岩黄芪</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Hedysarum polybotrys</w:t>
            </w:r>
            <w:r w:rsidRPr="008C3583">
              <w:rPr>
                <w:rFonts w:eastAsia="仿宋_GB2312"/>
              </w:rPr>
              <w:t xml:space="preserve"> Hand. -Mazz.</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红参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五加科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人参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Panax ginseng</w:t>
            </w:r>
            <w:r w:rsidRPr="008C3583">
              <w:rPr>
                <w:rFonts w:eastAsia="仿宋_GB2312"/>
              </w:rPr>
              <w:t xml:space="preserve"> C. A. Mey.</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栽培品经蒸制后的干燥根和根茎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麦冬</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麦冬</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Ophiopogon japonicus</w:t>
            </w:r>
            <w:r w:rsidRPr="008C3583">
              <w:rPr>
                <w:rFonts w:eastAsia="仿宋_GB2312"/>
              </w:rPr>
              <w:t xml:space="preserve"> (L. f) Ker-Gawl.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麦芽</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禾本科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大麦</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Hordeum vulgare</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成熟果实经发芽干燥的炮制加工品</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远志</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远志科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远志</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Polygala tenuifolia</w:t>
            </w:r>
            <w:r w:rsidRPr="008C3583">
              <w:rPr>
                <w:rFonts w:eastAsia="仿宋_GB2312"/>
              </w:rPr>
              <w:t xml:space="preserve"> Willd.</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96</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赤小豆</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赤豆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Vigna angularis</w:t>
            </w:r>
            <w:r w:rsidRPr="008C3583">
              <w:rPr>
                <w:rFonts w:eastAsia="仿宋_GB2312"/>
              </w:rPr>
              <w:t xml:space="preserve"> Ohwi et Ohashi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赤小豆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Vigna umbellata</w:t>
            </w:r>
            <w:r w:rsidRPr="008C3583">
              <w:rPr>
                <w:rFonts w:eastAsia="仿宋_GB2312"/>
              </w:rPr>
              <w:t xml:space="preserve"> Ohwi et Ohashi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花椒</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花椒</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Zanthoxylum bungeanum</w:t>
            </w:r>
            <w:r w:rsidRPr="008C3583">
              <w:rPr>
                <w:rFonts w:eastAsia="仿宋_GB2312"/>
              </w:rPr>
              <w:t xml:space="preserve"> Maxim.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98</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芥子</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十字花科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白芥</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Sinapis alba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芥</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Brassica juncea</w:t>
            </w:r>
            <w:r w:rsidRPr="008C3583">
              <w:rPr>
                <w:rFonts w:eastAsia="仿宋_GB2312"/>
              </w:rPr>
              <w:t xml:space="preserve"> (L.) Czern. et Coss.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99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苍术</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茅苍术</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Atractylodes lancea</w:t>
            </w:r>
            <w:r w:rsidRPr="008C3583">
              <w:rPr>
                <w:rFonts w:eastAsia="仿宋_GB2312"/>
              </w:rPr>
              <w:t xml:space="preserve"> (Thunb.) DC.</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芡实</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睡莲科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芡</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Euryale ferox </w:t>
            </w:r>
            <w:r w:rsidRPr="008C3583">
              <w:rPr>
                <w:rFonts w:eastAsia="仿宋_GB2312"/>
              </w:rPr>
              <w:t>Salisb.</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干燥成熟种仁</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101</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芦荟</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好望角芦荟</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Aloe ferox</w:t>
            </w:r>
            <w:r w:rsidRPr="008C3583">
              <w:rPr>
                <w:rFonts w:eastAsia="仿宋_GB2312"/>
              </w:rPr>
              <w:t xml:space="preserve"> Miller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汁液浓缩干燥物</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库拉索芦荟</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Aloe barbadensis</w:t>
            </w:r>
            <w:r w:rsidRPr="008C3583">
              <w:rPr>
                <w:rFonts w:eastAsia="仿宋_GB2312"/>
              </w:rPr>
              <w:t xml:space="preserve"> Miller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汁液浓缩干燥物</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杜仲</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杜仲科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杜仲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Eucommia u1moides</w:t>
            </w:r>
            <w:r w:rsidRPr="008C3583">
              <w:rPr>
                <w:rFonts w:eastAsia="仿宋_GB2312"/>
              </w:rPr>
              <w:t xml:space="preserve"> Oliv.</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干燥树皮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杜仲叶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杜仲科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杜仲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Eucommia u1moides </w:t>
            </w:r>
            <w:r w:rsidRPr="008C3583">
              <w:rPr>
                <w:rFonts w:eastAsia="仿宋_GB2312"/>
              </w:rPr>
              <w:t>Oliv.</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680"/>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104</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吴茱萸</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石虎</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Euodia rutaecarpa</w:t>
            </w:r>
            <w:r w:rsidRPr="008C3583">
              <w:rPr>
                <w:rFonts w:eastAsia="仿宋_GB2312"/>
              </w:rPr>
              <w:t xml:space="preserve"> (Juss.) Benth. var. </w:t>
            </w:r>
            <w:r w:rsidRPr="008C3583">
              <w:rPr>
                <w:rFonts w:eastAsia="仿宋_GB2312"/>
                <w:i/>
                <w:iCs/>
              </w:rPr>
              <w:t>officinalis</w:t>
            </w:r>
            <w:r w:rsidRPr="008C3583">
              <w:rPr>
                <w:rFonts w:eastAsia="仿宋_GB2312"/>
              </w:rPr>
              <w:t xml:space="preserve"> (Dode) Huang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干燥近成熟果实</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680"/>
          <w:jc w:val="center"/>
        </w:trPr>
        <w:tc>
          <w:tcPr>
            <w:tcW w:w="250" w:type="pct"/>
            <w:vMerge/>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疏毛吴茱萸</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Euodia rutaecarpa</w:t>
            </w:r>
            <w:r w:rsidRPr="008C3583">
              <w:rPr>
                <w:rFonts w:eastAsia="仿宋_GB2312"/>
              </w:rPr>
              <w:t xml:space="preserve"> (Juss.) Benth. var. </w:t>
            </w:r>
            <w:r w:rsidRPr="008C3583">
              <w:rPr>
                <w:rFonts w:eastAsia="仿宋_GB2312"/>
                <w:i/>
                <w:iCs/>
              </w:rPr>
              <w:t>bodinieri</w:t>
            </w:r>
            <w:r w:rsidRPr="008C3583">
              <w:rPr>
                <w:rFonts w:eastAsia="仿宋_GB2312"/>
              </w:rPr>
              <w:t xml:space="preserve"> (Dode) Huang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干燥近成熟果实</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吴茱萸</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Euodia rutaecarpa</w:t>
            </w:r>
            <w:r w:rsidRPr="008C3583">
              <w:rPr>
                <w:rFonts w:eastAsia="仿宋_GB2312"/>
              </w:rPr>
              <w:t xml:space="preserve"> (Juss.) Benth.</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干燥近成熟果实</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牡丹皮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毛茛科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牡丹</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Paeonia suffruticosa</w:t>
            </w:r>
            <w:r w:rsidRPr="008C3583">
              <w:rPr>
                <w:rFonts w:eastAsia="仿宋_GB2312"/>
              </w:rPr>
              <w:t xml:space="preserve"> Andr.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何首乌</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蓼科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何首乌</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Polygonum multiflorum</w:t>
            </w:r>
            <w:r w:rsidRPr="008C3583">
              <w:rPr>
                <w:rFonts w:eastAsia="仿宋_GB2312"/>
              </w:rPr>
              <w:t xml:space="preserve"> Thunb.</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皂角刺</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皂荚</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Gleditsia sinensis</w:t>
            </w:r>
            <w:r w:rsidRPr="008C3583">
              <w:rPr>
                <w:rFonts w:eastAsia="仿宋_GB2312"/>
              </w:rPr>
              <w:t xml:space="preserve"> Lam.</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干燥棘刺</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108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佛手</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佛手</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Citrus medica</w:t>
            </w:r>
            <w:r w:rsidRPr="008C3583">
              <w:rPr>
                <w:rFonts w:eastAsia="仿宋_GB2312"/>
              </w:rPr>
              <w:t xml:space="preserve"> L. var.</w:t>
            </w:r>
            <w:r w:rsidRPr="008C3583">
              <w:rPr>
                <w:rFonts w:eastAsia="仿宋_GB2312"/>
                <w:i/>
                <w:iCs/>
              </w:rPr>
              <w:t xml:space="preserve"> sarcodactylis</w:t>
            </w:r>
            <w:r w:rsidRPr="008C3583">
              <w:rPr>
                <w:rFonts w:eastAsia="仿宋_GB2312"/>
              </w:rPr>
              <w:t xml:space="preserve"> Swingle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109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余甘子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余甘子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Phyllanthus emblica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谷芽</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禾本科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粟</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Setaria italica</w:t>
            </w:r>
            <w:r w:rsidRPr="008C3583">
              <w:rPr>
                <w:rFonts w:eastAsia="仿宋_GB2312"/>
              </w:rPr>
              <w:t xml:space="preserve"> (L.) Beauv.</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成熟果实经发芽干燥的炮制加工品</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111</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辛夷</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木兰科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望春花</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Magnolia biondii</w:t>
            </w:r>
            <w:r w:rsidRPr="008C3583">
              <w:rPr>
                <w:rFonts w:eastAsia="仿宋_GB2312"/>
              </w:rPr>
              <w:t xml:space="preserve"> Pamp.</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武当玉兰</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Magnolia sprengeri</w:t>
            </w:r>
            <w:r w:rsidRPr="008C3583">
              <w:rPr>
                <w:rFonts w:eastAsia="仿宋_GB2312"/>
              </w:rPr>
              <w:t xml:space="preserve"> Pamp.</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玉兰</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Magnolia denudata</w:t>
            </w:r>
            <w:r w:rsidRPr="008C3583">
              <w:rPr>
                <w:rFonts w:eastAsia="仿宋_GB2312"/>
              </w:rPr>
              <w:t xml:space="preserve"> Desr.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沙苑子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扁茎黄芪</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Astragalus complanatus</w:t>
            </w:r>
            <w:r w:rsidRPr="008C3583">
              <w:rPr>
                <w:rFonts w:eastAsia="仿宋_GB2312"/>
              </w:rPr>
              <w:t xml:space="preserve"> R. Br.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113</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诃子</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使君子科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诃子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Terminalia chebula</w:t>
            </w:r>
            <w:r w:rsidRPr="008C3583">
              <w:rPr>
                <w:rFonts w:eastAsia="仿宋_GB2312"/>
              </w:rPr>
              <w:t xml:space="preserve"> Retz.</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绒毛诃子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Terminalia chebula</w:t>
            </w:r>
            <w:r w:rsidRPr="008C3583">
              <w:rPr>
                <w:rFonts w:eastAsia="仿宋_GB2312"/>
              </w:rPr>
              <w:t xml:space="preserve"> Retz. var.</w:t>
            </w:r>
            <w:r w:rsidRPr="008C3583">
              <w:rPr>
                <w:rFonts w:eastAsia="仿宋_GB2312"/>
                <w:i/>
                <w:iCs/>
              </w:rPr>
              <w:t xml:space="preserve"> tomentella </w:t>
            </w:r>
            <w:r w:rsidRPr="008C3583">
              <w:rPr>
                <w:rFonts w:eastAsia="仿宋_GB2312"/>
              </w:rPr>
              <w:t>Kurt.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114</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灵芝</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多孔菌科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真菌</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赤芝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Ganoderma lucidum</w:t>
            </w:r>
            <w:r w:rsidRPr="008C3583">
              <w:rPr>
                <w:rFonts w:eastAsia="仿宋_GB2312"/>
              </w:rPr>
              <w:t xml:space="preserve"> (Leyss. ex Fr.) Karst.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干燥子实体</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Ganoderma sinense</w:t>
            </w:r>
            <w:r w:rsidRPr="008C3583">
              <w:rPr>
                <w:rFonts w:eastAsia="仿宋_GB2312"/>
              </w:rPr>
              <w:t xml:space="preserve"> Zhao, Xu et Zhang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干燥子实体</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陈皮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橘</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Citrus reticulata</w:t>
            </w:r>
            <w:r w:rsidRPr="008C3583">
              <w:rPr>
                <w:rFonts w:eastAsia="仿宋_GB2312"/>
              </w:rPr>
              <w:t xml:space="preserve"> Blanco</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及其栽培变种干燥成熟果皮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附子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毛茛科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乌头</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Aconitum carmichaelii</w:t>
            </w:r>
            <w:r w:rsidRPr="008C3583">
              <w:rPr>
                <w:rFonts w:eastAsia="仿宋_GB2312"/>
              </w:rPr>
              <w:t xml:space="preserve"> Debx.</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子根的加工品</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忍冬藤</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忍冬科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忍冬</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Lonicera japonica </w:t>
            </w:r>
            <w:r w:rsidRPr="008C3583">
              <w:rPr>
                <w:rFonts w:eastAsia="仿宋_GB2312"/>
              </w:rPr>
              <w:t>Thunb.</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干燥茎枝</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鸡骨草</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广州相思子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Abrus cantoniensis</w:t>
            </w:r>
            <w:r w:rsidRPr="008C3583">
              <w:rPr>
                <w:rFonts w:eastAsia="仿宋_GB2312"/>
              </w:rPr>
              <w:t xml:space="preserve"> Hance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干燥全株</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119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鸡冠花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苋科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鸡冠花</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Celosia cristata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干燥花序</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青皮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橘</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Citrus reticulata</w:t>
            </w:r>
            <w:r w:rsidRPr="008C3583">
              <w:rPr>
                <w:rFonts w:eastAsia="仿宋_GB2312"/>
              </w:rPr>
              <w:t xml:space="preserve"> Blanco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及其栽培变种干燥幼果、未成熟果实的果皮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121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青果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橄榄科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橄榄</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Canarium album</w:t>
            </w:r>
            <w:r w:rsidRPr="008C3583">
              <w:rPr>
                <w:rFonts w:eastAsia="仿宋_GB2312"/>
              </w:rPr>
              <w:t xml:space="preserve"> Raeusch.</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青蒿</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黄花蒿</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Artemisia annua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62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123</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青黛</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十字花科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菘蓝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Isatis indigotica</w:t>
            </w:r>
            <w:r w:rsidRPr="008C3583">
              <w:rPr>
                <w:rFonts w:eastAsia="仿宋_GB2312"/>
              </w:rPr>
              <w:t xml:space="preserve"> Fort.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叶或茎叶经加工制得的干燥粉末、团块或颗粒。</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62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蓼科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蓼蓝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Polygonum tinctorium</w:t>
            </w:r>
            <w:r w:rsidRPr="008C3583">
              <w:rPr>
                <w:rFonts w:eastAsia="仿宋_GB2312"/>
              </w:rPr>
              <w:t xml:space="preserve"> Ait.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叶或茎叶经加工制得的干燥粉末、团块或颗粒。</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玫瑰花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玫瑰</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Rosa rugosa </w:t>
            </w:r>
            <w:r w:rsidRPr="008C3583">
              <w:rPr>
                <w:rFonts w:eastAsia="仿宋_GB2312"/>
              </w:rPr>
              <w:t>Thunb.</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苦地丁</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罂粟科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紫堇</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Corydalis bungeana</w:t>
            </w:r>
            <w:r w:rsidRPr="008C3583">
              <w:rPr>
                <w:rFonts w:eastAsia="仿宋_GB2312"/>
              </w:rPr>
              <w:t xml:space="preserve"> Turcz.</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干燥全草</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苦杏仁</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杏</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Prunus armeniaca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枇杷叶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枇把</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Eriobotrya japonica </w:t>
            </w:r>
            <w:r w:rsidRPr="008C3583">
              <w:rPr>
                <w:rFonts w:eastAsia="仿宋_GB2312"/>
              </w:rPr>
              <w:t>(Thunb.) Lindl.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板蓝根</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十字花科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菘蓝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Isatis indigotica</w:t>
            </w:r>
            <w:r w:rsidRPr="008C3583">
              <w:rPr>
                <w:rFonts w:eastAsia="仿宋_GB2312"/>
              </w:rPr>
              <w:t xml:space="preserve"> Fort.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129</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松花粉</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松科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马尾松</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Pinus massoniana </w:t>
            </w:r>
            <w:r w:rsidRPr="008C3583">
              <w:rPr>
                <w:rFonts w:eastAsia="仿宋_GB2312"/>
              </w:rPr>
              <w:t>Lamb.</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干燥花粉</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油松</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Pinus tabulieformis</w:t>
            </w:r>
            <w:r w:rsidRPr="008C3583">
              <w:rPr>
                <w:rFonts w:eastAsia="仿宋_GB2312"/>
              </w:rPr>
              <w:t xml:space="preserve"> Carr.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干燥花粉</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130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郁李仁</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欧李</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Prunus humilis</w:t>
            </w:r>
            <w:r w:rsidRPr="008C3583">
              <w:rPr>
                <w:rFonts w:eastAsia="仿宋_GB2312"/>
              </w:rPr>
              <w:t xml:space="preserve"> Bge.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56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131</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郁金</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广西莪术</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Curcuma kwangsiensis</w:t>
            </w:r>
            <w:r w:rsidRPr="008C3583">
              <w:rPr>
                <w:rFonts w:eastAsia="仿宋_GB2312"/>
              </w:rPr>
              <w:t xml:space="preserve"> S. G. Lee et C. F. Liang</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干燥块根</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温郁金</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Curcuma wenyujin</w:t>
            </w:r>
            <w:r w:rsidRPr="008C3583">
              <w:rPr>
                <w:rFonts w:eastAsia="仿宋_GB2312"/>
              </w:rPr>
              <w:t xml:space="preserve"> Y. H. Chen et C. Ling</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蓬莪术</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Curcuma phaeocaulis</w:t>
            </w:r>
            <w:r w:rsidRPr="008C3583">
              <w:rPr>
                <w:rFonts w:eastAsia="仿宋_GB2312"/>
              </w:rPr>
              <w:t xml:space="preserve"> Val.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姜黄</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Curcuma longa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132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昆布</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海带科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海带</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Laminaria japonica</w:t>
            </w:r>
            <w:r w:rsidRPr="008C3583">
              <w:rPr>
                <w:rFonts w:eastAsia="仿宋_GB2312"/>
              </w:rPr>
              <w:t xml:space="preserve"> Aresch.</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干燥叶状体</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133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明党参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明党参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Changium smyrnioides</w:t>
            </w:r>
            <w:r w:rsidRPr="008C3583">
              <w:rPr>
                <w:rFonts w:eastAsia="仿宋_GB2312"/>
              </w:rPr>
              <w:t xml:space="preserve"> Wolff</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850"/>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134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罗汉果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葫芦科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罗汉果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Siraitia grosvenorii</w:t>
            </w:r>
            <w:r w:rsidRPr="008C3583">
              <w:rPr>
                <w:rFonts w:eastAsia="仿宋_GB2312"/>
              </w:rPr>
              <w:t xml:space="preserve"> (Swingle) C. Jeffrey ex A. M. Lu et Z. Y. Zhang</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135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知母</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知母</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Anemarrhena asphodeloides</w:t>
            </w:r>
            <w:r w:rsidRPr="008C3583">
              <w:rPr>
                <w:rFonts w:eastAsia="仿宋_GB2312"/>
              </w:rPr>
              <w:t xml:space="preserve"> Bge.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136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使君子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使君子科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使君子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Quisqualis indica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137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侧柏叶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柏科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侧柏</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Platycladus orientalis </w:t>
            </w:r>
            <w:r w:rsidRPr="008C3583">
              <w:rPr>
                <w:rFonts w:eastAsia="仿宋_GB2312"/>
              </w:rPr>
              <w:t>(L.) Franco</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干燥枝梢和叶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138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佩兰</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佩兰</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Eupatorium fortunei </w:t>
            </w:r>
            <w:r w:rsidRPr="008C3583">
              <w:rPr>
                <w:rFonts w:eastAsia="仿宋_GB2312"/>
              </w:rPr>
              <w:t>Turcz.</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139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金银花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忍冬科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忍冬</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Lonicera japonica</w:t>
            </w:r>
            <w:r w:rsidRPr="008C3583">
              <w:rPr>
                <w:rFonts w:eastAsia="仿宋_GB2312"/>
              </w:rPr>
              <w:t xml:space="preserve"> Thunb.</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干燥花蕾、带初开的花</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140</w:t>
            </w:r>
          </w:p>
        </w:tc>
        <w:tc>
          <w:tcPr>
            <w:tcW w:w="496" w:type="pct"/>
            <w:vMerge w:val="restart"/>
            <w:tcBorders>
              <w:top w:val="nil"/>
              <w:left w:val="single" w:sz="4" w:space="0" w:color="auto"/>
              <w:bottom w:val="single" w:sz="4" w:space="0" w:color="000000"/>
              <w:right w:val="single" w:sz="4" w:space="0" w:color="auto"/>
            </w:tcBorders>
            <w:shd w:val="clear" w:color="auto" w:fill="auto"/>
            <w:noWrap/>
            <w:vAlign w:val="center"/>
            <w:hideMark/>
          </w:tcPr>
          <w:p w:rsidR="008D228D" w:rsidRPr="008C3583" w:rsidRDefault="008D228D" w:rsidP="0052024D">
            <w:pPr>
              <w:rPr>
                <w:rFonts w:eastAsia="仿宋_GB2312"/>
              </w:rPr>
            </w:pPr>
            <w:r w:rsidRPr="008C3583">
              <w:rPr>
                <w:rFonts w:eastAsia="仿宋_GB2312"/>
              </w:rPr>
              <w:t>油松节</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松科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马尾松</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Pinus massoniana</w:t>
            </w:r>
            <w:r w:rsidRPr="008C3583">
              <w:rPr>
                <w:rFonts w:eastAsia="仿宋_GB2312"/>
              </w:rPr>
              <w:t xml:space="preserve"> Lamb.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干燥瘤状节、分枝节</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油松</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Pinus tabulieformis</w:t>
            </w:r>
            <w:r w:rsidRPr="008C3583">
              <w:rPr>
                <w:rFonts w:eastAsia="仿宋_GB2312"/>
              </w:rPr>
              <w:t xml:space="preserve"> Carr.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干燥瘤状节、分枝节</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泽泻</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泽泻科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泽泻</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Alisma orientale</w:t>
            </w:r>
            <w:r w:rsidRPr="008C3583">
              <w:rPr>
                <w:rFonts w:eastAsia="仿宋_GB2312"/>
              </w:rPr>
              <w:t xml:space="preserve"> (Sam.) Juzep.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干燥块茎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142</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细辛</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马兜铃科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北细辛</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Asarum heterotropoides</w:t>
            </w:r>
            <w:r w:rsidRPr="008C3583">
              <w:rPr>
                <w:rFonts w:eastAsia="仿宋_GB2312"/>
              </w:rPr>
              <w:t xml:space="preserve"> Fr. Schmidt var. </w:t>
            </w:r>
            <w:r w:rsidRPr="008C3583">
              <w:rPr>
                <w:rFonts w:eastAsia="仿宋_GB2312"/>
                <w:i/>
                <w:iCs/>
              </w:rPr>
              <w:t>mandshuricum</w:t>
            </w:r>
            <w:r w:rsidRPr="008C3583">
              <w:rPr>
                <w:rFonts w:eastAsia="仿宋_GB2312"/>
              </w:rPr>
              <w:t xml:space="preserve"> (Maxim.) Kitag.</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汉城细辛</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Asarum sieboldii </w:t>
            </w:r>
            <w:r w:rsidRPr="008C3583">
              <w:rPr>
                <w:rFonts w:eastAsia="仿宋_GB2312"/>
              </w:rPr>
              <w:t xml:space="preserve">Miq. var. </w:t>
            </w:r>
            <w:r w:rsidRPr="008C3583">
              <w:rPr>
                <w:rFonts w:eastAsia="仿宋_GB2312"/>
                <w:i/>
                <w:iCs/>
              </w:rPr>
              <w:t>seoulense</w:t>
            </w:r>
            <w:r w:rsidRPr="008C3583">
              <w:rPr>
                <w:rFonts w:eastAsia="仿宋_GB2312"/>
              </w:rPr>
              <w:t xml:space="preserve"> Nakai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荆芥</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荆芥</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Schizonepeta tenuifolia</w:t>
            </w:r>
            <w:r w:rsidRPr="008C3583">
              <w:rPr>
                <w:rFonts w:eastAsia="仿宋_GB2312"/>
              </w:rPr>
              <w:t xml:space="preserve"> Briq.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荆芥穗</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荆芥</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Schizonepeta tenuifolia</w:t>
            </w:r>
            <w:r w:rsidRPr="008C3583">
              <w:rPr>
                <w:rFonts w:eastAsia="仿宋_GB2312"/>
              </w:rPr>
              <w:t xml:space="preserve"> Briq.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干燥花穗</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草果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草果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Amomum tsao-ko</w:t>
            </w:r>
            <w:r w:rsidRPr="008C3583">
              <w:rPr>
                <w:rFonts w:eastAsia="仿宋_GB2312"/>
              </w:rPr>
              <w:t xml:space="preserve"> Crevost et Lemaire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146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茯苓</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多孔菌科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真菌</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茯苓</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Poria cocos</w:t>
            </w:r>
            <w:r w:rsidRPr="008C3583">
              <w:rPr>
                <w:rFonts w:eastAsia="仿宋_GB2312"/>
              </w:rPr>
              <w:t xml:space="preserve"> (Schw.) Wolf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干燥菌核</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茯苓皮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多孔菌科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真菌</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茯苓</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Poria cocos</w:t>
            </w:r>
            <w:r w:rsidRPr="008C3583">
              <w:rPr>
                <w:rFonts w:eastAsia="仿宋_GB2312"/>
              </w:rPr>
              <w:t xml:space="preserve"> (Schw.) Wolf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菌核干燥外皮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茺蔚子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益母草</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Leonurus japonicus </w:t>
            </w:r>
            <w:r w:rsidRPr="008C3583">
              <w:rPr>
                <w:rFonts w:eastAsia="仿宋_GB2312"/>
              </w:rPr>
              <w:t xml:space="preserve">Houtt.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149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胡芦巴</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胡芦巴</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Trigonella foenum-graecum</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胡椒</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胡椒科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胡椒</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Piper nigrum</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干燥近成熟、成熟果实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荔枝核</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无患子科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荔枝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Litchi chinensis </w:t>
            </w:r>
            <w:r w:rsidRPr="008C3583">
              <w:rPr>
                <w:rFonts w:eastAsia="仿宋_GB2312"/>
              </w:rPr>
              <w:t xml:space="preserve">Sonn.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枳壳</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酸橙</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Citrus aurantium</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及其栽培变种干燥未成熟果实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153</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枳实</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酸橙</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Citrus aurantium</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及其栽培变种干燥幼果</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甜橙</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Citrus sinensis</w:t>
            </w:r>
            <w:r w:rsidRPr="008C3583">
              <w:rPr>
                <w:rFonts w:eastAsia="仿宋_GB2312"/>
              </w:rPr>
              <w:t xml:space="preserve"> Osbeck</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及其栽培变种干燥幼果</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柏子仁</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柏科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侧柏</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Platycladus orientalis</w:t>
            </w:r>
            <w:r w:rsidRPr="008C3583">
              <w:rPr>
                <w:rFonts w:eastAsia="仿宋_GB2312"/>
              </w:rPr>
              <w:t xml:space="preserve"> (L.) Franco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干燥成熟种仁</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栀子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茜草科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栀子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Gardenia jasminoides </w:t>
            </w:r>
            <w:r w:rsidRPr="008C3583">
              <w:rPr>
                <w:rFonts w:eastAsia="仿宋_GB2312"/>
              </w:rPr>
              <w:t xml:space="preserve">Ellis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枸杞子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茄科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宁夏枸杞</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Lycium barbarum</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柿蒂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柿树科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柿</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Diospyros kaki</w:t>
            </w:r>
            <w:r w:rsidRPr="008C3583">
              <w:rPr>
                <w:rFonts w:eastAsia="仿宋_GB2312"/>
              </w:rPr>
              <w:t xml:space="preserve"> Thunb.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干燥宿萼</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158</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厚朴</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木兰科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凹叶厚朴</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Magnolia officinalis</w:t>
            </w:r>
            <w:r w:rsidRPr="008C3583">
              <w:rPr>
                <w:rFonts w:eastAsia="仿宋_GB2312"/>
              </w:rPr>
              <w:t xml:space="preserve"> Rehd. et Wils. var.</w:t>
            </w:r>
            <w:r w:rsidRPr="008C3583">
              <w:rPr>
                <w:rFonts w:eastAsia="仿宋_GB2312"/>
                <w:i/>
                <w:iCs/>
              </w:rPr>
              <w:t xml:space="preserve"> biloba </w:t>
            </w:r>
            <w:r w:rsidRPr="008C3583">
              <w:rPr>
                <w:rFonts w:eastAsia="仿宋_GB2312"/>
              </w:rPr>
              <w:t>Rehd. et Wils.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干燥干皮、根皮及枝皮</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厚朴</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Magnolia officinalis</w:t>
            </w:r>
            <w:r w:rsidRPr="008C3583">
              <w:rPr>
                <w:rFonts w:eastAsia="仿宋_GB2312"/>
              </w:rPr>
              <w:t xml:space="preserve"> Rehd. et Wils.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干燥干皮、根皮及枝皮</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159</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厚朴花</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木兰科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凹叶厚朴</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Magnolia officinalis</w:t>
            </w:r>
            <w:r w:rsidRPr="008C3583">
              <w:rPr>
                <w:rFonts w:eastAsia="仿宋_GB2312"/>
              </w:rPr>
              <w:t xml:space="preserve"> Rehd. et Wils. var.</w:t>
            </w:r>
            <w:r w:rsidRPr="008C3583">
              <w:rPr>
                <w:rFonts w:eastAsia="仿宋_GB2312"/>
                <w:i/>
                <w:iCs/>
              </w:rPr>
              <w:t xml:space="preserve"> biloba</w:t>
            </w:r>
            <w:r w:rsidRPr="008C3583">
              <w:rPr>
                <w:rFonts w:eastAsia="仿宋_GB2312"/>
              </w:rPr>
              <w:t xml:space="preserve"> Rehd. et Wils.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厚朴</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Magnolia officinalis</w:t>
            </w:r>
            <w:r w:rsidRPr="008C3583">
              <w:rPr>
                <w:rFonts w:eastAsia="仿宋_GB2312"/>
              </w:rPr>
              <w:t xml:space="preserve"> Rehd. et Wils.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160</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砂仁</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绿壳砂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 xml:space="preserve">Amomum villosum </w:t>
            </w:r>
            <w:r w:rsidRPr="008C3583">
              <w:rPr>
                <w:rFonts w:eastAsia="仿宋_GB2312"/>
              </w:rPr>
              <w:t xml:space="preserve">Lour. var. </w:t>
            </w:r>
            <w:r w:rsidRPr="008C3583">
              <w:rPr>
                <w:rFonts w:eastAsia="仿宋_GB2312"/>
                <w:i/>
                <w:iCs/>
              </w:rPr>
              <w:t xml:space="preserve">xanthioides </w:t>
            </w:r>
            <w:r w:rsidRPr="008C3583">
              <w:rPr>
                <w:rFonts w:eastAsia="仿宋_GB2312"/>
              </w:rPr>
              <w:t xml:space="preserve">T. L. Wu et Senjen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阳春砂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Amomum villosum</w:t>
            </w:r>
            <w:r w:rsidRPr="008C3583">
              <w:rPr>
                <w:rFonts w:eastAsia="仿宋_GB2312"/>
              </w:rPr>
              <w:t xml:space="preserve"> Lour.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鸦胆子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苦木科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鸦胆子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Brucea javanica</w:t>
            </w:r>
            <w:r w:rsidRPr="008C3583">
              <w:rPr>
                <w:rFonts w:eastAsia="仿宋_GB2312"/>
              </w:rPr>
              <w:t xml:space="preserve"> (L.) Merr.</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韭菜子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韭菜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i/>
                <w:iCs/>
              </w:rPr>
              <w:t>Allium tuberosu</w:t>
            </w:r>
            <w:r w:rsidRPr="008C3583">
              <w:rPr>
                <w:rFonts w:eastAsia="仿宋_GB2312"/>
              </w:rPr>
              <w:t xml:space="preserve"> Rottl. ex Spreng.</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163</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香橼</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枸橼</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Citrus medica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香圆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Citrus wilsonii</w:t>
            </w:r>
            <w:r w:rsidRPr="008C3583">
              <w:rPr>
                <w:rFonts w:eastAsia="仿宋_GB2312"/>
              </w:rPr>
              <w:t xml:space="preserve"> Tanaka</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香薷</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江香薷</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Mosla chinensis</w:t>
            </w:r>
            <w:r w:rsidRPr="008C3583">
              <w:rPr>
                <w:rFonts w:eastAsia="仿宋_GB2312"/>
              </w:rPr>
              <w:t xml:space="preserve"> ‘Jiangxiangru’</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独活</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重齿毛当归</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Angelicapubescens</w:t>
            </w:r>
            <w:r w:rsidRPr="008C3583">
              <w:rPr>
                <w:rFonts w:eastAsia="仿宋_GB2312"/>
              </w:rPr>
              <w:t xml:space="preserve"> Maxim. f. </w:t>
            </w:r>
            <w:r w:rsidRPr="008C3583">
              <w:rPr>
                <w:rFonts w:eastAsia="仿宋_GB2312"/>
                <w:i/>
                <w:iCs/>
              </w:rPr>
              <w:t>biserrata</w:t>
            </w:r>
            <w:r w:rsidRPr="008C3583">
              <w:rPr>
                <w:rFonts w:eastAsia="仿宋_GB2312"/>
              </w:rPr>
              <w:t xml:space="preserve"> Shan et Yuan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急性子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凤仙花科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凤仙花</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Impatiens balsamina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姜黄</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姜黄</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Curcuma longa</w:t>
            </w:r>
            <w:r w:rsidRPr="008C3583">
              <w:rPr>
                <w:rFonts w:eastAsia="仿宋_GB2312"/>
              </w:rPr>
              <w:t xml:space="preserve"> 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前胡</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白花前胡</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Peucedanum praeruptorum</w:t>
            </w:r>
            <w:r w:rsidRPr="008C3583">
              <w:rPr>
                <w:rFonts w:eastAsia="仿宋_GB2312"/>
              </w:rPr>
              <w:t xml:space="preserve"> Dunn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169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首乌藤</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蓼科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何首乌</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Polygonum multiflorum</w:t>
            </w:r>
            <w:r w:rsidRPr="008C3583">
              <w:rPr>
                <w:rFonts w:eastAsia="仿宋_GB2312"/>
              </w:rPr>
              <w:t xml:space="preserve"> Thunb.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干燥藤茎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穿心莲</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爵床科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穿心莲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Andrographis paniculata </w:t>
            </w:r>
            <w:r w:rsidRPr="008C3583">
              <w:rPr>
                <w:rFonts w:eastAsia="仿宋_GB2312"/>
              </w:rPr>
              <w:t>(Burm. f.) Nees</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秦艽</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龙胆科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秦艽</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Gentiana macrophylla</w:t>
            </w:r>
            <w:r w:rsidRPr="008C3583">
              <w:rPr>
                <w:rFonts w:eastAsia="仿宋_GB2312"/>
              </w:rPr>
              <w:t xml:space="preserve"> Pall.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莱菔子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十字花科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萝卜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Raphanus sativus</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睡莲科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Nelumbo nucifera</w:t>
            </w:r>
            <w:r w:rsidRPr="008C3583">
              <w:rPr>
                <w:rFonts w:eastAsia="仿宋_GB2312"/>
              </w:rPr>
              <w:t xml:space="preserve"> Gaertn.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莲子心</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睡莲科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Nelumbo nucifera</w:t>
            </w:r>
            <w:r w:rsidRPr="008C3583">
              <w:rPr>
                <w:rFonts w:eastAsia="仿宋_GB2312"/>
              </w:rPr>
              <w:t xml:space="preserve"> Gaertn.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成熟种子中的干燥幼叶及胚根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175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莲房</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睡莲科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Nelumbo nucifera</w:t>
            </w:r>
            <w:r w:rsidRPr="008C3583">
              <w:rPr>
                <w:rFonts w:eastAsia="仿宋_GB2312"/>
              </w:rPr>
              <w:t xml:space="preserve"> Gaertn.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干燥花托</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莲须</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睡莲科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Nelumbo nucifera</w:t>
            </w:r>
            <w:r w:rsidRPr="008C3583">
              <w:rPr>
                <w:rFonts w:eastAsia="仿宋_GB2312"/>
              </w:rPr>
              <w:t xml:space="preserve"> Gaertn.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干燥雄蕊</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177</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莪术</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广西莪术</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Curcuma kwangsiensis</w:t>
            </w:r>
            <w:r w:rsidRPr="008C3583">
              <w:rPr>
                <w:rFonts w:eastAsia="仿宋_GB2312"/>
              </w:rPr>
              <w:t xml:space="preserve"> S. G. Lee et C. F. Liang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温郁金</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Curcuma wenyujin</w:t>
            </w:r>
            <w:r w:rsidRPr="008C3583">
              <w:rPr>
                <w:rFonts w:eastAsia="仿宋_GB2312"/>
              </w:rPr>
              <w:t xml:space="preserve"> Y. H. Chen et C. Ling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蓬莪术</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Curcuma phaeocaulis</w:t>
            </w:r>
            <w:r w:rsidRPr="008C3583">
              <w:rPr>
                <w:rFonts w:eastAsia="仿宋_GB2312"/>
              </w:rPr>
              <w:t xml:space="preserve"> Val.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荷叶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睡莲科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Nelumbo nucifera</w:t>
            </w:r>
            <w:r w:rsidRPr="008C3583">
              <w:rPr>
                <w:rFonts w:eastAsia="仿宋_GB2312"/>
              </w:rPr>
              <w:t xml:space="preserve"> Gaertn.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179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桂枝</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肉桂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Cinnamomum cassia</w:t>
            </w:r>
            <w:r w:rsidRPr="008C3583">
              <w:rPr>
                <w:rFonts w:eastAsia="仿宋_GB2312"/>
              </w:rPr>
              <w:t xml:space="preserve"> Presl</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干燥嫩枝</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桔梗</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桔梗科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桔梗</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Platycodon grandiflorum </w:t>
            </w:r>
            <w:r w:rsidRPr="008C3583">
              <w:rPr>
                <w:rFonts w:eastAsia="仿宋_GB2312"/>
              </w:rPr>
              <w:t xml:space="preserve">(Jacq.) A. DC.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桃仁</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桃</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Prunus persica </w:t>
            </w:r>
            <w:r w:rsidRPr="008C3583">
              <w:rPr>
                <w:rFonts w:eastAsia="仿宋_GB2312"/>
              </w:rPr>
              <w:t>(L.) Batsch</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核桃仁</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胡桃科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胡桃</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Juglans regia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夏枯草</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夏枯草</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Prunella vulgaris</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干燥果穗</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柴胡</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伞形科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柴胡</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Bupleurum chinense</w:t>
            </w:r>
            <w:r w:rsidRPr="008C3583">
              <w:rPr>
                <w:rFonts w:eastAsia="仿宋_GB2312"/>
              </w:rPr>
              <w:t xml:space="preserve"> DC.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185</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党参</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桔梗科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川党参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Codonopsis tangshen</w:t>
            </w:r>
            <w:r w:rsidRPr="008C3583">
              <w:rPr>
                <w:rFonts w:eastAsia="仿宋_GB2312"/>
              </w:rPr>
              <w:t xml:space="preserve"> Oliv.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党参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Codonopsis pilosula </w:t>
            </w:r>
            <w:r w:rsidRPr="008C3583">
              <w:rPr>
                <w:rFonts w:eastAsia="仿宋_GB2312"/>
              </w:rPr>
              <w:t xml:space="preserve">(Franch.) Nannf.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素花党参</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Codonopsis pilosula </w:t>
            </w:r>
            <w:r w:rsidRPr="008C3583">
              <w:rPr>
                <w:rFonts w:eastAsia="仿宋_GB2312"/>
              </w:rPr>
              <w:t xml:space="preserve">Nannf. var. </w:t>
            </w:r>
            <w:r w:rsidRPr="008C3583">
              <w:rPr>
                <w:rFonts w:eastAsia="仿宋_GB2312"/>
                <w:i/>
                <w:iCs/>
              </w:rPr>
              <w:t xml:space="preserve">modesta </w:t>
            </w:r>
            <w:r w:rsidRPr="008C3583">
              <w:rPr>
                <w:rFonts w:eastAsia="仿宋_GB2312"/>
              </w:rPr>
              <w:t>(Nannf.) L. T. Shen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铁皮石斛</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兰科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铁皮石斛</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Dendrobium officinale</w:t>
            </w:r>
            <w:r w:rsidRPr="008C3583">
              <w:rPr>
                <w:rFonts w:eastAsia="仿宋_GB2312"/>
              </w:rPr>
              <w:t xml:space="preserve"> Kimura et Migo</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射干</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鸢尾科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射干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Belamcanda chinensis </w:t>
            </w:r>
            <w:r w:rsidRPr="008C3583">
              <w:rPr>
                <w:rFonts w:eastAsia="仿宋_GB2312"/>
              </w:rPr>
              <w:t xml:space="preserve">(L.) DC.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188</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凌霄花</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紫葳科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凌霄</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Campsis grandiflora</w:t>
            </w:r>
            <w:r w:rsidRPr="008C3583">
              <w:rPr>
                <w:rFonts w:eastAsia="仿宋_GB2312"/>
              </w:rPr>
              <w:t xml:space="preserve"> (Thunb.) K. Schum.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美洲凌霄</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Campsis radicans</w:t>
            </w:r>
            <w:r w:rsidRPr="008C3583">
              <w:rPr>
                <w:rFonts w:eastAsia="仿宋_GB2312"/>
              </w:rPr>
              <w:t xml:space="preserve"> (L.) Seem.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189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高良姜</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高良姜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Alpinia officinarum</w:t>
            </w:r>
            <w:r w:rsidRPr="008C3583">
              <w:rPr>
                <w:rFonts w:eastAsia="仿宋_GB2312"/>
              </w:rPr>
              <w:t xml:space="preserve"> Hance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粉葛</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甘葛藤</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Pueraria thomsonii</w:t>
            </w:r>
            <w:r w:rsidRPr="008C3583">
              <w:rPr>
                <w:rFonts w:eastAsia="仿宋_GB2312"/>
              </w:rPr>
              <w:t xml:space="preserve"> Benth.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益智</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姜科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益智</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Alpinia oxyphylla</w:t>
            </w:r>
            <w:r w:rsidRPr="008C3583">
              <w:rPr>
                <w:rFonts w:eastAsia="仿宋_GB2312"/>
              </w:rPr>
              <w:t xml:space="preserve"> Miq.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浙贝母</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浙贝母</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Fritillaria thunbergii</w:t>
            </w:r>
            <w:r w:rsidRPr="008C3583">
              <w:rPr>
                <w:rFonts w:eastAsia="仿宋_GB2312"/>
              </w:rPr>
              <w:t xml:space="preserve"> Miq.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w:t>
            </w:r>
            <w:r w:rsidRPr="00624CBC">
              <w:rPr>
                <w:rFonts w:ascii="宋体" w:hAnsi="宋体" w:cs="宋体" w:hint="eastAsia"/>
              </w:rPr>
              <w:t>鱗</w:t>
            </w:r>
            <w:r w:rsidRPr="008C3583">
              <w:rPr>
                <w:rFonts w:eastAsia="仿宋_GB2312"/>
              </w:rPr>
              <w:t>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Morus alba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桑白皮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Morus alba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桑枝</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桑</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Morus alba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干燥嫩枝</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黄芩</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黄芩</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Scutellaria baicalensis</w:t>
            </w:r>
            <w:r w:rsidRPr="008C3583">
              <w:rPr>
                <w:rFonts w:eastAsia="仿宋_GB2312"/>
              </w:rPr>
              <w:t xml:space="preserve"> Georgi</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737"/>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197</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黄芪</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蒙古黄芪</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Astragalus membranaceus </w:t>
            </w:r>
            <w:r w:rsidRPr="008C3583">
              <w:rPr>
                <w:rFonts w:eastAsia="仿宋_GB2312"/>
              </w:rPr>
              <w:t xml:space="preserve">(Fisch.) Bge. var. </w:t>
            </w:r>
            <w:r w:rsidRPr="008C3583">
              <w:rPr>
                <w:rFonts w:eastAsia="仿宋_GB2312"/>
                <w:i/>
                <w:iCs/>
              </w:rPr>
              <w:t xml:space="preserve">mongholicus </w:t>
            </w:r>
            <w:r w:rsidRPr="008C3583">
              <w:rPr>
                <w:rFonts w:eastAsia="仿宋_GB2312"/>
              </w:rPr>
              <w:t>(Bge.) Hsiao</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397"/>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膜荚黄芪</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Astragalus membranaceus </w:t>
            </w:r>
            <w:r w:rsidRPr="008C3583">
              <w:rPr>
                <w:rFonts w:eastAsia="仿宋_GB2312"/>
              </w:rPr>
              <w:t xml:space="preserve">(Fisch.) Bge.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198</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黄连</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毛茛科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黄连</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Coptis chinensis</w:t>
            </w:r>
            <w:r w:rsidRPr="008C3583">
              <w:rPr>
                <w:rFonts w:eastAsia="仿宋_GB2312"/>
              </w:rPr>
              <w:t xml:space="preserve"> Franch.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三角叶黄连</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Coptis deltoidea</w:t>
            </w:r>
            <w:r w:rsidRPr="008C3583">
              <w:rPr>
                <w:rFonts w:eastAsia="仿宋_GB2312"/>
              </w:rPr>
              <w:t xml:space="preserve"> C. Y. Cheng et Hsiao</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199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黄柏</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黄皮树</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Phellodendron chinense</w:t>
            </w:r>
            <w:r w:rsidRPr="008C3583">
              <w:rPr>
                <w:rFonts w:eastAsia="仿宋_GB2312"/>
              </w:rPr>
              <w:t xml:space="preserve"> Schneid.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干燥树皮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黄蜀葵花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锦葵科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黄蜀葵</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Abelmoschus manihot </w:t>
            </w:r>
            <w:r w:rsidRPr="008C3583">
              <w:rPr>
                <w:rFonts w:eastAsia="仿宋_GB2312"/>
              </w:rPr>
              <w:t xml:space="preserve">(L.) Medic.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干燥花冠</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201</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菟丝子</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旋花科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南方菟丝子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Cuscuta australis</w:t>
            </w:r>
            <w:r w:rsidRPr="008C3583">
              <w:rPr>
                <w:rFonts w:eastAsia="仿宋_GB2312"/>
              </w:rPr>
              <w:t xml:space="preserve"> R. Br.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菟丝子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Cuscuta chinensis</w:t>
            </w:r>
            <w:r w:rsidRPr="008C3583">
              <w:rPr>
                <w:rFonts w:eastAsia="仿宋_GB2312"/>
              </w:rPr>
              <w:t xml:space="preserve"> Lam.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202</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菊苣</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菊苣</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Cichorium intybus</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干燥地上部分、根</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毛菊苣</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Cichorium glandulosum</w:t>
            </w:r>
            <w:r w:rsidRPr="008C3583">
              <w:rPr>
                <w:rFonts w:eastAsia="仿宋_GB2312"/>
              </w:rPr>
              <w:t xml:space="preserve"> Boiss. et Huet</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Chrysanthemum morifolium</w:t>
            </w:r>
            <w:r w:rsidRPr="008C3583">
              <w:rPr>
                <w:rFonts w:eastAsia="仿宋_GB2312"/>
              </w:rPr>
              <w:t xml:space="preserve"> Ramat.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干燥头状花序</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梅花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蔷薇科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梅</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Prunus mume </w:t>
            </w:r>
            <w:r w:rsidRPr="008C3583">
              <w:rPr>
                <w:rFonts w:eastAsia="仿宋_GB2312"/>
              </w:rPr>
              <w:t xml:space="preserve">(Sieb.) Sieb. et Zucc.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银杏叶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银杏科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银杏</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Ginkgo biloba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银柴胡</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石竹科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银柴胡</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Stellaria dichotoma</w:t>
            </w:r>
            <w:r w:rsidRPr="008C3583">
              <w:rPr>
                <w:rFonts w:eastAsia="仿宋_GB2312"/>
              </w:rPr>
              <w:t xml:space="preserve"> L. var. </w:t>
            </w:r>
            <w:r w:rsidRPr="008C3583">
              <w:rPr>
                <w:rFonts w:eastAsia="仿宋_GB2312"/>
                <w:i/>
                <w:iCs/>
              </w:rPr>
              <w:t>lanceolata</w:t>
            </w:r>
            <w:r w:rsidRPr="008C3583">
              <w:rPr>
                <w:rFonts w:eastAsia="仿宋_GB2312"/>
              </w:rPr>
              <w:t xml:space="preserve"> Bge.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甜瓜子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葫芦科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甜瓜</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Cucumis melo</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猪牙皂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皂荚</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Gleditsia sinensis</w:t>
            </w:r>
            <w:r w:rsidRPr="008C3583">
              <w:rPr>
                <w:rFonts w:eastAsia="仿宋_GB2312"/>
              </w:rPr>
              <w:t xml:space="preserve"> Lam.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干燥不育果实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209</w:t>
            </w:r>
          </w:p>
        </w:tc>
        <w:tc>
          <w:tcPr>
            <w:tcW w:w="496"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商陆</w:t>
            </w:r>
          </w:p>
        </w:tc>
        <w:tc>
          <w:tcPr>
            <w:tcW w:w="46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商陆科</w:t>
            </w:r>
          </w:p>
        </w:tc>
        <w:tc>
          <w:tcPr>
            <w:tcW w:w="303"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垂序商陆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Phytolacca americana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val="restart"/>
            <w:tcBorders>
              <w:top w:val="nil"/>
              <w:left w:val="single" w:sz="4" w:space="0" w:color="auto"/>
              <w:bottom w:val="single" w:sz="4" w:space="0" w:color="000000"/>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jc w:val="center"/>
              <w:rPr>
                <w:rFonts w:eastAsia="仿宋_GB2312"/>
              </w:rPr>
            </w:pPr>
          </w:p>
        </w:tc>
        <w:tc>
          <w:tcPr>
            <w:tcW w:w="496"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46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303"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商陆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Phytolacca acinosa</w:t>
            </w:r>
            <w:r w:rsidRPr="008C3583">
              <w:rPr>
                <w:rFonts w:eastAsia="仿宋_GB2312"/>
              </w:rPr>
              <w:t xml:space="preserve"> Roxb.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w:t>
            </w:r>
          </w:p>
        </w:tc>
        <w:tc>
          <w:tcPr>
            <w:tcW w:w="374" w:type="pct"/>
            <w:vMerge/>
            <w:tcBorders>
              <w:top w:val="nil"/>
              <w:left w:val="single" w:sz="4" w:space="0" w:color="auto"/>
              <w:bottom w:val="single" w:sz="4" w:space="0" w:color="000000"/>
              <w:right w:val="single" w:sz="4" w:space="0" w:color="auto"/>
            </w:tcBorders>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淡豆豉</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Glycine max </w:t>
            </w:r>
            <w:r w:rsidRPr="008C3583">
              <w:rPr>
                <w:rFonts w:eastAsia="仿宋_GB2312"/>
              </w:rPr>
              <w:t xml:space="preserve">(L.) Merr.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成熟种子的发酵加工品</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款冬花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款冬</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Tussilago farfara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干燥花蕾</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397"/>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棕榈</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棕榈科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棕榈</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Trachycarpus fortunei </w:t>
            </w:r>
            <w:r w:rsidRPr="008C3583">
              <w:rPr>
                <w:rFonts w:eastAsia="仿宋_GB2312"/>
              </w:rPr>
              <w:t xml:space="preserve">(Hook. f.) H. Wendl.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干燥叶柄</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紫苏子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紫苏</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Perilla frutescens </w:t>
            </w:r>
            <w:r w:rsidRPr="008C3583">
              <w:rPr>
                <w:rFonts w:eastAsia="仿宋_GB2312"/>
              </w:rPr>
              <w:t xml:space="preserve">(L.) Britt.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214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紫苏叶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紫苏</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Perilla frutescens </w:t>
            </w:r>
            <w:r w:rsidRPr="008C3583">
              <w:rPr>
                <w:rFonts w:eastAsia="仿宋_GB2312"/>
              </w:rPr>
              <w:t xml:space="preserve">(L.) Britt.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r>
              <w:rPr>
                <w:rFonts w:eastAsia="仿宋_GB2312" w:hint="eastAsia"/>
              </w:rPr>
              <w:t>（</w:t>
            </w:r>
            <w:r w:rsidRPr="008C3583">
              <w:rPr>
                <w:rFonts w:eastAsia="仿宋_GB2312"/>
              </w:rPr>
              <w:t>带嫩枝</w:t>
            </w:r>
            <w:r>
              <w:rPr>
                <w:rFonts w:eastAsia="仿宋_GB2312" w:hint="eastAsia"/>
              </w:rPr>
              <w:t>）</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紫苏梗</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紫苏</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Perilla frutescens </w:t>
            </w:r>
            <w:r w:rsidRPr="008C3583">
              <w:rPr>
                <w:rFonts w:eastAsia="仿宋_GB2312"/>
              </w:rPr>
              <w:t xml:space="preserve">(L.) Britt.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紫菀</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菊科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紫菀</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Aster tataricus</w:t>
            </w:r>
            <w:r w:rsidRPr="008C3583">
              <w:rPr>
                <w:rFonts w:eastAsia="仿宋_GB2312"/>
              </w:rPr>
              <w:t xml:space="preserve"> L. f.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干燥根和根茎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黑芝麻</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脂麻科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脂麻</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Sesamum indicum</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黑豆</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 xml:space="preserve">Glycine max </w:t>
            </w:r>
            <w:r w:rsidRPr="008C3583">
              <w:rPr>
                <w:rFonts w:eastAsia="仿宋_GB2312"/>
              </w:rPr>
              <w:t xml:space="preserve">(L.) Merr.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219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黑种草子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毛茛科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腺毛黑种草</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Nigella glandulifera</w:t>
            </w:r>
            <w:r w:rsidRPr="008C3583">
              <w:rPr>
                <w:rFonts w:eastAsia="仿宋_GB2312"/>
              </w:rPr>
              <w:t xml:space="preserve"> Freyn et Sint.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湖北贝母</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湖北贝母</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Fritillaria hupehensis</w:t>
            </w:r>
            <w:r w:rsidRPr="008C3583">
              <w:rPr>
                <w:rFonts w:eastAsia="仿宋_GB2312"/>
              </w:rPr>
              <w:t xml:space="preserve"> Hsiao et K. C. Hsia</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干燥鳞茎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蓖麻子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大戟科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蓖麻</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Ricinus communis</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椿皮</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苦木科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臭椿</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Ailanthus altissima</w:t>
            </w:r>
            <w:r w:rsidRPr="008C3583">
              <w:rPr>
                <w:rFonts w:eastAsia="仿宋_GB2312"/>
              </w:rPr>
              <w:t xml:space="preserve"> (Mill.) Swingle</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干燥根皮、干皮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槐花</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Sophora japonica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干燥花及花蕾</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槐角</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豆科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槐</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Sophora japonica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锦灯笼</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茄科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酸浆</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Physalis alkekengi</w:t>
            </w:r>
            <w:r w:rsidRPr="008C3583">
              <w:rPr>
                <w:rFonts w:eastAsia="仿宋_GB2312"/>
              </w:rPr>
              <w:t xml:space="preserve"> L. var.</w:t>
            </w:r>
            <w:r w:rsidRPr="008C3583">
              <w:rPr>
                <w:rFonts w:eastAsia="仿宋_GB2312"/>
                <w:i/>
                <w:iCs/>
              </w:rPr>
              <w:t xml:space="preserve"> franchetii </w:t>
            </w:r>
            <w:r w:rsidRPr="008C3583">
              <w:rPr>
                <w:rFonts w:eastAsia="仿宋_GB2312"/>
              </w:rPr>
              <w:t>(Mast.) Makino</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干燥宿萼、带果实的宿萼</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蓼大青叶</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蓼科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蓼蓝</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Polygonum tinctorium</w:t>
            </w:r>
            <w:r w:rsidRPr="008C3583">
              <w:rPr>
                <w:rFonts w:eastAsia="仿宋_GB2312"/>
              </w:rPr>
              <w:t xml:space="preserve"> Ait.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干燥叶</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榧子</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红豆杉科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榧</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Torreya grandis</w:t>
            </w:r>
            <w:r w:rsidRPr="008C3583">
              <w:rPr>
                <w:rFonts w:eastAsia="仿宋_GB2312"/>
              </w:rPr>
              <w:t xml:space="preserve"> Fort.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槟榔</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棕榈科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槟榔</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Areca catechu</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229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罂粟壳</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罂粟科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罂粟</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Papaver somniferum</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干燥成熟果壳</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lastRenderedPageBreak/>
              <w:t>230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辣椒</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茄科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辣椒</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Capsicum annuum</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或其栽培变种的干燥成熟果实</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231</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稻芽</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禾本科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稻</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Oryza sativa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成熟果实经发芽干燥的炮制加工品</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232</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薤白</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百合科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薤</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Allium chinense</w:t>
            </w:r>
            <w:r w:rsidRPr="008C3583">
              <w:rPr>
                <w:rFonts w:eastAsia="仿宋_GB2312"/>
              </w:rPr>
              <w:t xml:space="preserve"> G. Don</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干燥鳞茎</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233</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薏苡仁</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禾本科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薏苡</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Coix lacryma-jobi</w:t>
            </w:r>
            <w:r w:rsidRPr="008C3583">
              <w:rPr>
                <w:rFonts w:eastAsia="仿宋_GB2312"/>
              </w:rPr>
              <w:t xml:space="preserve"> L. var. </w:t>
            </w:r>
            <w:r w:rsidRPr="008C3583">
              <w:rPr>
                <w:rFonts w:eastAsia="仿宋_GB2312"/>
                <w:i/>
                <w:iCs/>
              </w:rPr>
              <w:t xml:space="preserve">ma-yuen </w:t>
            </w:r>
            <w:r w:rsidRPr="008C3583">
              <w:rPr>
                <w:rFonts w:eastAsia="仿宋_GB2312"/>
              </w:rPr>
              <w:t>(Roman.) Stapf</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干燥成熟种仁</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234</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薄荷</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唇形科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薄荷</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Mentha haplocalyx</w:t>
            </w:r>
            <w:r w:rsidRPr="008C3583">
              <w:rPr>
                <w:rFonts w:eastAsia="仿宋_GB2312"/>
              </w:rPr>
              <w:t xml:space="preserve"> Briq.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235</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颠茄草</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茄科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颠茄</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Atropa belladonna</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干燥全草</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236</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橘红</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橘</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Citrus reticulata</w:t>
            </w:r>
            <w:r w:rsidRPr="008C3583">
              <w:rPr>
                <w:rFonts w:eastAsia="仿宋_GB2312"/>
              </w:rPr>
              <w:t xml:space="preserve"> Blanco</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及其栽培变种的干燥外层果皮</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237</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橘核</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芸香科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橘</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Citrus reticulata</w:t>
            </w:r>
            <w:r w:rsidRPr="008C3583">
              <w:rPr>
                <w:rFonts w:eastAsia="仿宋_GB2312"/>
              </w:rPr>
              <w:t xml:space="preserve"> Blanco</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及其栽培变种的干燥成熟种子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238</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檀香</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檀香科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檀香</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Santalum album</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树干的干燥心材</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239</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藕节</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睡莲科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莲</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Nelumbo nucifera</w:t>
            </w:r>
            <w:r w:rsidRPr="008C3583">
              <w:rPr>
                <w:rFonts w:eastAsia="仿宋_GB2312"/>
              </w:rPr>
              <w:t xml:space="preserve"> Gaertn.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干燥根茎节部</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p>
        </w:tc>
      </w:tr>
      <w:tr w:rsidR="008D228D" w:rsidRPr="008C3583" w:rsidTr="0052024D">
        <w:trPr>
          <w:trHeight w:val="454"/>
          <w:jc w:val="center"/>
        </w:trPr>
        <w:tc>
          <w:tcPr>
            <w:tcW w:w="250" w:type="pct"/>
            <w:tcBorders>
              <w:top w:val="nil"/>
              <w:left w:val="single" w:sz="4" w:space="0" w:color="auto"/>
              <w:bottom w:val="single" w:sz="4" w:space="0" w:color="auto"/>
              <w:right w:val="single" w:sz="4" w:space="0" w:color="auto"/>
            </w:tcBorders>
            <w:shd w:val="clear" w:color="auto" w:fill="auto"/>
            <w:vAlign w:val="center"/>
            <w:hideMark/>
          </w:tcPr>
          <w:p w:rsidR="008D228D" w:rsidRPr="008C3583" w:rsidRDefault="008D228D" w:rsidP="0052024D">
            <w:pPr>
              <w:jc w:val="center"/>
              <w:rPr>
                <w:rFonts w:eastAsia="仿宋_GB2312"/>
              </w:rPr>
            </w:pPr>
            <w:r w:rsidRPr="008C3583">
              <w:rPr>
                <w:rFonts w:eastAsia="仿宋_GB2312"/>
              </w:rPr>
              <w:t>240</w:t>
            </w:r>
          </w:p>
        </w:tc>
        <w:tc>
          <w:tcPr>
            <w:tcW w:w="496"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瞿麦</w:t>
            </w:r>
          </w:p>
        </w:tc>
        <w:tc>
          <w:tcPr>
            <w:tcW w:w="46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石竹科</w:t>
            </w:r>
          </w:p>
        </w:tc>
        <w:tc>
          <w:tcPr>
            <w:tcW w:w="303"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植物</w:t>
            </w:r>
          </w:p>
        </w:tc>
        <w:tc>
          <w:tcPr>
            <w:tcW w:w="50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石竹</w:t>
            </w:r>
          </w:p>
        </w:tc>
        <w:tc>
          <w:tcPr>
            <w:tcW w:w="1315"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i/>
                <w:iCs/>
              </w:rPr>
            </w:pPr>
            <w:r w:rsidRPr="008C3583">
              <w:rPr>
                <w:rFonts w:eastAsia="仿宋_GB2312"/>
                <w:i/>
                <w:iCs/>
              </w:rPr>
              <w:t>Dianthus chinensis</w:t>
            </w:r>
            <w:r w:rsidRPr="008C3583">
              <w:rPr>
                <w:rFonts w:eastAsia="仿宋_GB2312"/>
              </w:rPr>
              <w:t xml:space="preserve"> L. </w:t>
            </w:r>
          </w:p>
        </w:tc>
        <w:tc>
          <w:tcPr>
            <w:tcW w:w="129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干燥地上部分</w:t>
            </w:r>
          </w:p>
        </w:tc>
        <w:tc>
          <w:tcPr>
            <w:tcW w:w="374" w:type="pct"/>
            <w:tcBorders>
              <w:top w:val="nil"/>
              <w:left w:val="nil"/>
              <w:bottom w:val="single" w:sz="4" w:space="0" w:color="auto"/>
              <w:right w:val="single" w:sz="4" w:space="0" w:color="auto"/>
            </w:tcBorders>
            <w:shd w:val="clear" w:color="auto" w:fill="auto"/>
            <w:vAlign w:val="center"/>
            <w:hideMark/>
          </w:tcPr>
          <w:p w:rsidR="008D228D" w:rsidRPr="008C3583" w:rsidRDefault="008D228D" w:rsidP="0052024D">
            <w:pPr>
              <w:rPr>
                <w:rFonts w:eastAsia="仿宋_GB2312"/>
              </w:rPr>
            </w:pPr>
            <w:r w:rsidRPr="008C3583">
              <w:rPr>
                <w:rFonts w:eastAsia="仿宋_GB2312"/>
              </w:rPr>
              <w:t>多基原</w:t>
            </w:r>
          </w:p>
        </w:tc>
      </w:tr>
    </w:tbl>
    <w:p w:rsidR="008D228D" w:rsidRPr="00437513" w:rsidRDefault="008D228D" w:rsidP="008D228D">
      <w:pPr>
        <w:spacing w:line="500" w:lineRule="exact"/>
        <w:rPr>
          <w:rFonts w:ascii="黑体" w:eastAsia="黑体" w:hAnsi="黑体"/>
          <w:sz w:val="32"/>
        </w:rPr>
      </w:pPr>
      <w:r w:rsidRPr="00437513">
        <w:rPr>
          <w:rFonts w:ascii="黑体" w:eastAsia="黑体" w:hAnsi="黑体"/>
          <w:sz w:val="32"/>
        </w:rPr>
        <w:t>说明：</w:t>
      </w:r>
    </w:p>
    <w:p w:rsidR="008D228D" w:rsidRPr="00437513" w:rsidRDefault="008D228D" w:rsidP="008D228D">
      <w:pPr>
        <w:pStyle w:val="af1"/>
        <w:spacing w:line="500" w:lineRule="exact"/>
        <w:ind w:firstLineChars="0" w:firstLine="0"/>
        <w:jc w:val="left"/>
        <w:rPr>
          <w:rFonts w:ascii="Times New Roman" w:eastAsia="仿宋_GB2312" w:hAnsi="Times New Roman" w:cs="Times New Roman"/>
          <w:sz w:val="24"/>
        </w:rPr>
      </w:pPr>
      <w:r w:rsidRPr="008C3583">
        <w:rPr>
          <w:rFonts w:ascii="Times New Roman" w:eastAsia="仿宋_GB2312" w:hAnsi="Times New Roman" w:cs="Times New Roman" w:hint="eastAsia"/>
          <w:bCs/>
          <w:sz w:val="24"/>
        </w:rPr>
        <w:t>1.</w:t>
      </w:r>
      <w:r w:rsidRPr="00437513">
        <w:rPr>
          <w:rFonts w:ascii="Times New Roman" w:eastAsia="仿宋_GB2312" w:hAnsi="Times New Roman" w:cs="Times New Roman"/>
          <w:b/>
          <w:sz w:val="24"/>
        </w:rPr>
        <w:t>栽培药材种类：</w:t>
      </w:r>
      <w:r w:rsidRPr="00437513">
        <w:rPr>
          <w:rFonts w:ascii="Times New Roman" w:eastAsia="仿宋_GB2312" w:hAnsi="Times New Roman" w:cs="Times New Roman"/>
          <w:sz w:val="24"/>
        </w:rPr>
        <w:t>按</w:t>
      </w:r>
      <w:r w:rsidRPr="00437513">
        <w:rPr>
          <w:rFonts w:ascii="Times New Roman" w:eastAsia="仿宋_GB2312" w:hAnsi="Times New Roman" w:cs="Times New Roman"/>
          <w:sz w:val="24"/>
        </w:rPr>
        <w:t>2015</w:t>
      </w:r>
      <w:r w:rsidRPr="00437513">
        <w:rPr>
          <w:rFonts w:ascii="Times New Roman" w:eastAsia="仿宋_GB2312" w:hAnsi="Times New Roman" w:cs="Times New Roman"/>
          <w:sz w:val="24"/>
        </w:rPr>
        <w:t>版《中国药典》，将所有来自植物（真菌）的中药材，对其所有基原植物（真菌）进行栽培情况分析，共有来自</w:t>
      </w:r>
      <w:r w:rsidRPr="00437513">
        <w:rPr>
          <w:rFonts w:ascii="Times New Roman" w:eastAsia="仿宋_GB2312" w:hAnsi="Times New Roman" w:cs="Times New Roman"/>
          <w:sz w:val="24"/>
        </w:rPr>
        <w:t>234</w:t>
      </w:r>
      <w:r w:rsidRPr="00437513">
        <w:rPr>
          <w:rFonts w:ascii="Times New Roman" w:eastAsia="仿宋_GB2312" w:hAnsi="Times New Roman" w:cs="Times New Roman"/>
          <w:sz w:val="24"/>
        </w:rPr>
        <w:t>种植物（真菌）的</w:t>
      </w:r>
      <w:r w:rsidRPr="00437513">
        <w:rPr>
          <w:rFonts w:ascii="Times New Roman" w:eastAsia="仿宋_GB2312" w:hAnsi="Times New Roman" w:cs="Times New Roman"/>
          <w:sz w:val="24"/>
        </w:rPr>
        <w:t>240</w:t>
      </w:r>
      <w:r w:rsidRPr="00437513">
        <w:rPr>
          <w:rFonts w:ascii="Times New Roman" w:eastAsia="仿宋_GB2312" w:hAnsi="Times New Roman" w:cs="Times New Roman"/>
          <w:sz w:val="24"/>
        </w:rPr>
        <w:t>种药材属于人工栽培。其中：</w:t>
      </w:r>
      <w:r w:rsidRPr="00437513">
        <w:rPr>
          <w:rFonts w:ascii="Times New Roman" w:eastAsia="仿宋_GB2312" w:hAnsi="Times New Roman" w:cs="Times New Roman"/>
          <w:b/>
          <w:sz w:val="24"/>
        </w:rPr>
        <w:t>加工品</w:t>
      </w:r>
      <w:r w:rsidRPr="00437513">
        <w:rPr>
          <w:rFonts w:ascii="Times New Roman" w:eastAsia="仿宋_GB2312" w:hAnsi="Times New Roman" w:cs="Times New Roman"/>
          <w:sz w:val="24"/>
        </w:rPr>
        <w:t>按一种药材单列（如红参、麦芽、附子等），</w:t>
      </w:r>
      <w:r w:rsidRPr="00437513">
        <w:rPr>
          <w:rFonts w:ascii="Times New Roman" w:eastAsia="仿宋_GB2312" w:hAnsi="Times New Roman" w:cs="Times New Roman"/>
          <w:b/>
          <w:sz w:val="24"/>
        </w:rPr>
        <w:t>炮制品</w:t>
      </w:r>
      <w:r w:rsidRPr="00437513">
        <w:rPr>
          <w:rFonts w:ascii="Times New Roman" w:eastAsia="仿宋_GB2312" w:hAnsi="Times New Roman" w:cs="Times New Roman"/>
          <w:sz w:val="24"/>
        </w:rPr>
        <w:t>未单列（如姜半夏、荆芥碳、熟地黄等），</w:t>
      </w:r>
      <w:r w:rsidRPr="00437513">
        <w:rPr>
          <w:rFonts w:ascii="Times New Roman" w:eastAsia="仿宋_GB2312" w:hAnsi="Times New Roman" w:cs="Times New Roman"/>
          <w:b/>
          <w:sz w:val="24"/>
        </w:rPr>
        <w:t>动物药</w:t>
      </w:r>
      <w:r w:rsidRPr="00437513">
        <w:rPr>
          <w:rFonts w:ascii="Times New Roman" w:eastAsia="仿宋_GB2312" w:hAnsi="Times New Roman" w:cs="Times New Roman"/>
          <w:sz w:val="24"/>
        </w:rPr>
        <w:t>（如地龙、水蛭、鹿茸等）未列。</w:t>
      </w:r>
    </w:p>
    <w:p w:rsidR="008D228D" w:rsidRPr="00437513" w:rsidRDefault="008D228D" w:rsidP="008D228D">
      <w:pPr>
        <w:pStyle w:val="af1"/>
        <w:spacing w:line="500" w:lineRule="exact"/>
        <w:ind w:firstLineChars="0" w:firstLine="0"/>
        <w:jc w:val="left"/>
        <w:rPr>
          <w:rFonts w:ascii="Times New Roman" w:eastAsia="仿宋_GB2312" w:hAnsi="Times New Roman" w:cs="Times New Roman"/>
          <w:sz w:val="24"/>
        </w:rPr>
      </w:pPr>
      <w:r w:rsidRPr="008C3583">
        <w:rPr>
          <w:rFonts w:ascii="Times New Roman" w:eastAsia="仿宋_GB2312" w:hAnsi="Times New Roman" w:cs="Times New Roman" w:hint="eastAsia"/>
          <w:bCs/>
          <w:sz w:val="24"/>
        </w:rPr>
        <w:t>2.</w:t>
      </w:r>
      <w:r>
        <w:rPr>
          <w:rFonts w:ascii="Times New Roman" w:eastAsia="仿宋_GB2312" w:hAnsi="Times New Roman" w:cs="Times New Roman" w:hint="eastAsia"/>
          <w:b/>
          <w:sz w:val="24"/>
        </w:rPr>
        <w:t>“</w:t>
      </w:r>
      <w:r w:rsidRPr="00437513">
        <w:rPr>
          <w:rFonts w:ascii="Times New Roman" w:eastAsia="仿宋_GB2312" w:hAnsi="Times New Roman" w:cs="Times New Roman"/>
          <w:b/>
          <w:sz w:val="24"/>
        </w:rPr>
        <w:t>人工栽培</w:t>
      </w:r>
      <w:r>
        <w:rPr>
          <w:rFonts w:ascii="Times New Roman" w:eastAsia="仿宋_GB2312" w:hAnsi="Times New Roman" w:cs="Times New Roman" w:hint="eastAsia"/>
          <w:b/>
          <w:sz w:val="24"/>
        </w:rPr>
        <w:t>”</w:t>
      </w:r>
      <w:r w:rsidRPr="00437513">
        <w:rPr>
          <w:rFonts w:ascii="Times New Roman" w:eastAsia="仿宋_GB2312" w:hAnsi="Times New Roman" w:cs="Times New Roman"/>
          <w:b/>
          <w:sz w:val="24"/>
        </w:rPr>
        <w:t>标准：</w:t>
      </w:r>
      <w:r>
        <w:rPr>
          <w:rFonts w:ascii="Times New Roman" w:eastAsia="仿宋_GB2312" w:hAnsi="Times New Roman" w:cs="Times New Roman" w:hint="eastAsia"/>
          <w:sz w:val="24"/>
        </w:rPr>
        <w:t>“</w:t>
      </w:r>
      <w:r w:rsidRPr="00437513">
        <w:rPr>
          <w:rFonts w:ascii="Times New Roman" w:eastAsia="仿宋_GB2312" w:hAnsi="Times New Roman" w:cs="Times New Roman"/>
          <w:sz w:val="24"/>
        </w:rPr>
        <w:t>人工栽培</w:t>
      </w:r>
      <w:r>
        <w:rPr>
          <w:rFonts w:ascii="Times New Roman" w:eastAsia="仿宋_GB2312" w:hAnsi="Times New Roman" w:cs="Times New Roman" w:hint="eastAsia"/>
          <w:sz w:val="24"/>
        </w:rPr>
        <w:t>”</w:t>
      </w:r>
      <w:r w:rsidRPr="00437513">
        <w:rPr>
          <w:rFonts w:ascii="Times New Roman" w:eastAsia="仿宋_GB2312" w:hAnsi="Times New Roman" w:cs="Times New Roman"/>
          <w:sz w:val="24"/>
        </w:rPr>
        <w:t>是指该药用植物（真菌）在生产上已实现大规模人工种植，栽培技术成熟，而且人工种植药材已占</w:t>
      </w:r>
      <w:r w:rsidRPr="00437513">
        <w:rPr>
          <w:rFonts w:ascii="Times New Roman" w:eastAsia="仿宋_GB2312" w:hAnsi="Times New Roman" w:cs="Times New Roman"/>
          <w:sz w:val="24"/>
        </w:rPr>
        <w:lastRenderedPageBreak/>
        <w:t>市场主流。</w:t>
      </w:r>
      <w:r w:rsidRPr="00437513">
        <w:rPr>
          <w:rFonts w:ascii="Times New Roman" w:eastAsia="仿宋_GB2312" w:hAnsi="Times New Roman" w:cs="Times New Roman"/>
          <w:b/>
          <w:sz w:val="24"/>
        </w:rPr>
        <w:t>对于多基原药材</w:t>
      </w:r>
      <w:r w:rsidRPr="00437513">
        <w:rPr>
          <w:rFonts w:ascii="Times New Roman" w:eastAsia="仿宋_GB2312" w:hAnsi="Times New Roman" w:cs="Times New Roman"/>
          <w:sz w:val="24"/>
        </w:rPr>
        <w:t>（如肉苁蓉、山银花），只列出属于</w:t>
      </w:r>
      <w:r>
        <w:rPr>
          <w:rFonts w:ascii="Times New Roman" w:eastAsia="仿宋_GB2312" w:hAnsi="Times New Roman" w:cs="Times New Roman" w:hint="eastAsia"/>
          <w:sz w:val="24"/>
        </w:rPr>
        <w:t>“</w:t>
      </w:r>
      <w:r w:rsidRPr="00437513">
        <w:rPr>
          <w:rFonts w:ascii="Times New Roman" w:eastAsia="仿宋_GB2312" w:hAnsi="Times New Roman" w:cs="Times New Roman"/>
          <w:sz w:val="24"/>
        </w:rPr>
        <w:t>人工栽培</w:t>
      </w:r>
      <w:r>
        <w:rPr>
          <w:rFonts w:ascii="Times New Roman" w:eastAsia="仿宋_GB2312" w:hAnsi="Times New Roman" w:cs="Times New Roman" w:hint="eastAsia"/>
          <w:sz w:val="24"/>
        </w:rPr>
        <w:t>”</w:t>
      </w:r>
      <w:r w:rsidRPr="00437513">
        <w:rPr>
          <w:rFonts w:ascii="Times New Roman" w:eastAsia="仿宋_GB2312" w:hAnsi="Times New Roman" w:cs="Times New Roman"/>
          <w:sz w:val="24"/>
        </w:rPr>
        <w:t>的基原植物（肉苁蓉为管花肉苁蓉</w:t>
      </w:r>
      <w:r w:rsidRPr="00437513">
        <w:rPr>
          <w:rFonts w:ascii="Times New Roman" w:eastAsia="仿宋_GB2312" w:hAnsi="Times New Roman" w:cs="Times New Roman"/>
          <w:i/>
          <w:sz w:val="24"/>
        </w:rPr>
        <w:t>Cistanche tubulosa</w:t>
      </w:r>
      <w:r w:rsidRPr="00437513">
        <w:rPr>
          <w:rFonts w:ascii="Times New Roman" w:eastAsia="仿宋_GB2312" w:hAnsi="Times New Roman" w:cs="Times New Roman"/>
          <w:sz w:val="24"/>
        </w:rPr>
        <w:t>，肉苁蓉</w:t>
      </w:r>
      <w:r w:rsidRPr="00437513">
        <w:rPr>
          <w:rFonts w:ascii="Times New Roman" w:eastAsia="仿宋_GB2312" w:hAnsi="Times New Roman" w:cs="Times New Roman"/>
          <w:i/>
          <w:sz w:val="24"/>
        </w:rPr>
        <w:t>C. deserticola</w:t>
      </w:r>
      <w:r w:rsidRPr="00437513">
        <w:rPr>
          <w:rFonts w:ascii="Times New Roman" w:eastAsia="仿宋_GB2312" w:hAnsi="Times New Roman" w:cs="Times New Roman"/>
          <w:sz w:val="24"/>
        </w:rPr>
        <w:t>大部分来自野生；山银花为灰毡毛忍冬</w:t>
      </w:r>
      <w:r w:rsidRPr="00437513">
        <w:rPr>
          <w:rFonts w:ascii="Times New Roman" w:eastAsia="仿宋_GB2312" w:hAnsi="Times New Roman" w:cs="Times New Roman"/>
          <w:i/>
          <w:sz w:val="24"/>
        </w:rPr>
        <w:t>Lonicera macranthoides</w:t>
      </w:r>
      <w:r w:rsidRPr="00437513">
        <w:rPr>
          <w:rFonts w:ascii="Times New Roman" w:eastAsia="仿宋_GB2312" w:hAnsi="Times New Roman" w:cs="Times New Roman"/>
          <w:sz w:val="24"/>
        </w:rPr>
        <w:t>和黄褐毛忍冬</w:t>
      </w:r>
      <w:r w:rsidRPr="00437513">
        <w:rPr>
          <w:rFonts w:ascii="Times New Roman" w:eastAsia="仿宋_GB2312" w:hAnsi="Times New Roman" w:cs="Times New Roman"/>
          <w:i/>
          <w:sz w:val="24"/>
        </w:rPr>
        <w:t>L. fulvotomentosa</w:t>
      </w:r>
      <w:r w:rsidRPr="00437513">
        <w:rPr>
          <w:rFonts w:ascii="Times New Roman" w:eastAsia="仿宋_GB2312" w:hAnsi="Times New Roman" w:cs="Times New Roman"/>
          <w:sz w:val="24"/>
        </w:rPr>
        <w:t>，红腺忍冬</w:t>
      </w:r>
      <w:r w:rsidRPr="00437513">
        <w:rPr>
          <w:rFonts w:ascii="Times New Roman" w:eastAsia="仿宋_GB2312" w:hAnsi="Times New Roman" w:cs="Times New Roman"/>
          <w:i/>
          <w:sz w:val="24"/>
        </w:rPr>
        <w:t>L. hypoglauca</w:t>
      </w:r>
      <w:r w:rsidRPr="00437513">
        <w:rPr>
          <w:rFonts w:ascii="Times New Roman" w:eastAsia="仿宋_GB2312" w:hAnsi="Times New Roman" w:cs="Times New Roman"/>
          <w:sz w:val="24"/>
        </w:rPr>
        <w:t>和华南忍冬</w:t>
      </w:r>
      <w:r w:rsidRPr="00437513">
        <w:rPr>
          <w:rFonts w:ascii="Times New Roman" w:eastAsia="仿宋_GB2312" w:hAnsi="Times New Roman" w:cs="Times New Roman"/>
          <w:i/>
          <w:sz w:val="24"/>
        </w:rPr>
        <w:t>L. confusa</w:t>
      </w:r>
      <w:r w:rsidRPr="00437513">
        <w:rPr>
          <w:rFonts w:ascii="Times New Roman" w:eastAsia="仿宋_GB2312" w:hAnsi="Times New Roman" w:cs="Times New Roman"/>
          <w:sz w:val="24"/>
        </w:rPr>
        <w:t>少有种植），多基原药材已备注。</w:t>
      </w:r>
      <w:r w:rsidRPr="00437513">
        <w:rPr>
          <w:rFonts w:ascii="Times New Roman" w:eastAsia="仿宋_GB2312" w:hAnsi="Times New Roman" w:cs="Times New Roman"/>
          <w:b/>
          <w:sz w:val="24"/>
        </w:rPr>
        <w:t>对于多用药部位药材</w:t>
      </w:r>
      <w:r w:rsidRPr="00437513">
        <w:rPr>
          <w:rFonts w:ascii="Times New Roman" w:eastAsia="仿宋_GB2312" w:hAnsi="Times New Roman" w:cs="Times New Roman"/>
          <w:sz w:val="24"/>
        </w:rPr>
        <w:t>（如车前子和车前草），只列出属于</w:t>
      </w:r>
      <w:r>
        <w:rPr>
          <w:rFonts w:ascii="Times New Roman" w:eastAsia="仿宋_GB2312" w:hAnsi="Times New Roman" w:cs="Times New Roman" w:hint="eastAsia"/>
          <w:sz w:val="24"/>
        </w:rPr>
        <w:t>“</w:t>
      </w:r>
      <w:r w:rsidRPr="00437513">
        <w:rPr>
          <w:rFonts w:ascii="Times New Roman" w:eastAsia="仿宋_GB2312" w:hAnsi="Times New Roman" w:cs="Times New Roman"/>
          <w:sz w:val="24"/>
        </w:rPr>
        <w:t>人工栽培</w:t>
      </w:r>
      <w:r>
        <w:rPr>
          <w:rFonts w:ascii="Times New Roman" w:eastAsia="仿宋_GB2312" w:hAnsi="Times New Roman" w:cs="Times New Roman" w:hint="eastAsia"/>
          <w:sz w:val="24"/>
        </w:rPr>
        <w:t>”</w:t>
      </w:r>
      <w:r w:rsidRPr="00437513">
        <w:rPr>
          <w:rFonts w:ascii="Times New Roman" w:eastAsia="仿宋_GB2312" w:hAnsi="Times New Roman" w:cs="Times New Roman"/>
          <w:sz w:val="24"/>
        </w:rPr>
        <w:t>的药材（车前子主要来源于栽培的车前</w:t>
      </w:r>
      <w:r w:rsidRPr="00437513">
        <w:rPr>
          <w:rFonts w:ascii="Times New Roman" w:eastAsia="仿宋_GB2312" w:hAnsi="Times New Roman" w:cs="Times New Roman"/>
          <w:i/>
          <w:sz w:val="24"/>
        </w:rPr>
        <w:t>Plantago asiatica</w:t>
      </w:r>
      <w:r w:rsidRPr="00437513">
        <w:rPr>
          <w:rFonts w:ascii="Times New Roman" w:eastAsia="仿宋_GB2312" w:hAnsi="Times New Roman" w:cs="Times New Roman"/>
          <w:sz w:val="24"/>
        </w:rPr>
        <w:t>，车前草主要来源于野生的车前</w:t>
      </w:r>
      <w:r w:rsidRPr="00437513">
        <w:rPr>
          <w:rFonts w:ascii="Times New Roman" w:eastAsia="仿宋_GB2312" w:hAnsi="Times New Roman" w:cs="Times New Roman"/>
          <w:i/>
          <w:sz w:val="24"/>
        </w:rPr>
        <w:t>P. asiatica</w:t>
      </w:r>
      <w:r w:rsidRPr="00437513">
        <w:rPr>
          <w:rFonts w:ascii="Times New Roman" w:eastAsia="仿宋_GB2312" w:hAnsi="Times New Roman" w:cs="Times New Roman"/>
          <w:sz w:val="24"/>
        </w:rPr>
        <w:t>和平车前</w:t>
      </w:r>
      <w:r w:rsidRPr="00437513">
        <w:rPr>
          <w:rFonts w:ascii="Times New Roman" w:eastAsia="仿宋_GB2312" w:hAnsi="Times New Roman" w:cs="Times New Roman"/>
          <w:i/>
          <w:sz w:val="24"/>
        </w:rPr>
        <w:t>P. depressa</w:t>
      </w:r>
      <w:r w:rsidRPr="00437513">
        <w:rPr>
          <w:rFonts w:ascii="Times New Roman" w:eastAsia="仿宋_GB2312" w:hAnsi="Times New Roman" w:cs="Times New Roman"/>
          <w:sz w:val="24"/>
        </w:rPr>
        <w:t>，所以只列出车前子）。</w:t>
      </w:r>
    </w:p>
    <w:p w:rsidR="008D228D" w:rsidRPr="00437513" w:rsidRDefault="008D228D" w:rsidP="008D228D">
      <w:pPr>
        <w:pStyle w:val="af1"/>
        <w:spacing w:line="500" w:lineRule="exact"/>
        <w:ind w:firstLineChars="0" w:firstLine="0"/>
        <w:jc w:val="left"/>
        <w:rPr>
          <w:rFonts w:ascii="Times New Roman" w:eastAsia="仿宋_GB2312" w:hAnsi="Times New Roman" w:cs="Times New Roman"/>
          <w:sz w:val="24"/>
        </w:rPr>
      </w:pPr>
      <w:r w:rsidRPr="008C3583">
        <w:rPr>
          <w:rFonts w:ascii="Times New Roman" w:eastAsia="仿宋_GB2312" w:hAnsi="Times New Roman" w:cs="Times New Roman" w:hint="eastAsia"/>
          <w:bCs/>
          <w:sz w:val="24"/>
        </w:rPr>
        <w:t>3.</w:t>
      </w:r>
      <w:r>
        <w:rPr>
          <w:rFonts w:ascii="Times New Roman" w:eastAsia="仿宋_GB2312" w:hAnsi="Times New Roman" w:cs="Times New Roman" w:hint="eastAsia"/>
          <w:b/>
          <w:sz w:val="24"/>
        </w:rPr>
        <w:t>“</w:t>
      </w:r>
      <w:r w:rsidRPr="00437513">
        <w:rPr>
          <w:rFonts w:ascii="Times New Roman" w:eastAsia="仿宋_GB2312" w:hAnsi="Times New Roman" w:cs="Times New Roman"/>
          <w:b/>
          <w:sz w:val="24"/>
        </w:rPr>
        <w:t>部分栽培</w:t>
      </w:r>
      <w:r>
        <w:rPr>
          <w:rFonts w:ascii="Times New Roman" w:eastAsia="仿宋_GB2312" w:hAnsi="Times New Roman" w:cs="Times New Roman" w:hint="eastAsia"/>
          <w:b/>
          <w:sz w:val="24"/>
        </w:rPr>
        <w:t>”</w:t>
      </w:r>
      <w:r w:rsidRPr="00437513">
        <w:rPr>
          <w:rFonts w:ascii="Times New Roman" w:eastAsia="仿宋_GB2312" w:hAnsi="Times New Roman" w:cs="Times New Roman"/>
          <w:b/>
          <w:sz w:val="24"/>
        </w:rPr>
        <w:t>未列：</w:t>
      </w:r>
      <w:r w:rsidRPr="00437513">
        <w:rPr>
          <w:rFonts w:ascii="Times New Roman" w:eastAsia="仿宋_GB2312" w:hAnsi="Times New Roman" w:cs="Times New Roman"/>
          <w:sz w:val="24"/>
        </w:rPr>
        <w:t>“</w:t>
      </w:r>
      <w:r w:rsidRPr="00437513">
        <w:rPr>
          <w:rFonts w:ascii="Times New Roman" w:eastAsia="仿宋_GB2312" w:hAnsi="Times New Roman" w:cs="Times New Roman"/>
          <w:sz w:val="24"/>
        </w:rPr>
        <w:t>部分栽培</w:t>
      </w:r>
      <w:r w:rsidRPr="00437513">
        <w:rPr>
          <w:rFonts w:ascii="Times New Roman" w:eastAsia="仿宋_GB2312" w:hAnsi="Times New Roman" w:cs="Times New Roman"/>
          <w:sz w:val="24"/>
        </w:rPr>
        <w:t>”</w:t>
      </w:r>
      <w:r w:rsidRPr="00437513">
        <w:rPr>
          <w:rFonts w:ascii="Times New Roman" w:eastAsia="仿宋_GB2312" w:hAnsi="Times New Roman" w:cs="Times New Roman"/>
          <w:sz w:val="24"/>
        </w:rPr>
        <w:t>是指该药用植物（真菌）栽培技术已基本成功，但种植规模小，尚未成为市场和临床用药主要来源（如红景天、半边莲、常山等）。</w:t>
      </w:r>
    </w:p>
    <w:p w:rsidR="008D228D" w:rsidRPr="008C3583" w:rsidRDefault="008D228D" w:rsidP="00C178EB">
      <w:pPr>
        <w:pStyle w:val="af1"/>
        <w:spacing w:line="500" w:lineRule="exact"/>
        <w:ind w:firstLineChars="0" w:firstLine="0"/>
        <w:jc w:val="left"/>
        <w:rPr>
          <w:rFonts w:eastAsia="仿宋_GB2312"/>
          <w:sz w:val="32"/>
          <w:szCs w:val="32"/>
        </w:rPr>
      </w:pPr>
      <w:r w:rsidRPr="008C3583">
        <w:rPr>
          <w:rFonts w:ascii="Times New Roman" w:eastAsia="仿宋_GB2312" w:hAnsi="Times New Roman" w:cs="Times New Roman" w:hint="eastAsia"/>
          <w:bCs/>
          <w:sz w:val="24"/>
        </w:rPr>
        <w:t>4.</w:t>
      </w:r>
      <w:r w:rsidRPr="00437513">
        <w:rPr>
          <w:rFonts w:ascii="Times New Roman" w:eastAsia="仿宋_GB2312" w:hAnsi="Times New Roman" w:cs="Times New Roman"/>
          <w:b/>
          <w:sz w:val="24"/>
        </w:rPr>
        <w:t>排序方式：</w:t>
      </w:r>
      <w:r w:rsidRPr="00437513">
        <w:rPr>
          <w:rFonts w:ascii="Times New Roman" w:eastAsia="仿宋_GB2312" w:hAnsi="Times New Roman" w:cs="Times New Roman"/>
          <w:sz w:val="24"/>
        </w:rPr>
        <w:t>与中国药典一致，按药材首字笔画排序。</w:t>
      </w:r>
      <w:bookmarkEnd w:id="1"/>
    </w:p>
    <w:p w:rsidR="00B34800" w:rsidRPr="008D228D" w:rsidRDefault="00B34800"/>
    <w:sectPr w:rsidR="00B34800" w:rsidRPr="008D228D" w:rsidSect="00C178EB">
      <w:headerReference w:type="default" r:id="rId9"/>
      <w:footerReference w:type="even" r:id="rId10"/>
      <w:footerReference w:type="default" r:id="rId11"/>
      <w:pgSz w:w="16838" w:h="11906" w:orient="landscape" w:code="9"/>
      <w:pgMar w:top="1800" w:right="1440" w:bottom="1800"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695" w:rsidRDefault="00DC7695" w:rsidP="008D228D">
      <w:r>
        <w:separator/>
      </w:r>
    </w:p>
  </w:endnote>
  <w:endnote w:type="continuationSeparator" w:id="1">
    <w:p w:rsidR="00DC7695" w:rsidRDefault="00DC7695" w:rsidP="008D2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variable"/>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等线 Light">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8D" w:rsidRPr="008C3583" w:rsidRDefault="008D228D">
    <w:pPr>
      <w:pStyle w:val="a4"/>
      <w:rPr>
        <w:sz w:val="28"/>
        <w:szCs w:val="28"/>
      </w:rPr>
    </w:pPr>
    <w:r w:rsidRPr="008C3583">
      <w:rPr>
        <w:rFonts w:hint="eastAsia"/>
        <w:color w:val="FFFFFF"/>
        <w:sz w:val="28"/>
        <w:szCs w:val="28"/>
      </w:rPr>
      <w:t>—</w:t>
    </w:r>
    <w:r w:rsidRPr="008C3583">
      <w:rPr>
        <w:rFonts w:hint="eastAsia"/>
        <w:sz w:val="28"/>
        <w:szCs w:val="28"/>
      </w:rPr>
      <w:t>—</w:t>
    </w:r>
    <w:r w:rsidR="00D16039" w:rsidRPr="008C3583">
      <w:rPr>
        <w:sz w:val="28"/>
        <w:szCs w:val="28"/>
      </w:rPr>
      <w:fldChar w:fldCharType="begin"/>
    </w:r>
    <w:r w:rsidRPr="008C3583">
      <w:rPr>
        <w:sz w:val="28"/>
        <w:szCs w:val="28"/>
      </w:rPr>
      <w:instrText>PAGE   \* MERGEFORMAT</w:instrText>
    </w:r>
    <w:r w:rsidR="00D16039" w:rsidRPr="008C3583">
      <w:rPr>
        <w:sz w:val="28"/>
        <w:szCs w:val="28"/>
      </w:rPr>
      <w:fldChar w:fldCharType="separate"/>
    </w:r>
    <w:r w:rsidRPr="004F6544">
      <w:rPr>
        <w:noProof/>
        <w:sz w:val="28"/>
        <w:szCs w:val="28"/>
        <w:lang w:val="zh-CN"/>
      </w:rPr>
      <w:t>2</w:t>
    </w:r>
    <w:r w:rsidR="00D16039" w:rsidRPr="008C3583">
      <w:rPr>
        <w:sz w:val="28"/>
        <w:szCs w:val="28"/>
      </w:rPr>
      <w:fldChar w:fldCharType="end"/>
    </w:r>
    <w:r w:rsidRPr="00624CBC">
      <w:rPr>
        <w:rFonts w:hint="eastAsia"/>
        <w:sz w:val="28"/>
        <w:szCs w:val="28"/>
      </w:rPr>
      <w:t>—</w:t>
    </w:r>
  </w:p>
  <w:p w:rsidR="008D228D" w:rsidRDefault="008D228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8D" w:rsidRPr="008C3583" w:rsidRDefault="008D228D" w:rsidP="008C3583">
    <w:pPr>
      <w:pStyle w:val="a4"/>
      <w:wordWrap w:val="0"/>
      <w:jc w:val="right"/>
      <w:rPr>
        <w:sz w:val="28"/>
        <w:szCs w:val="28"/>
      </w:rPr>
    </w:pPr>
    <w:r w:rsidRPr="008C3583">
      <w:rPr>
        <w:rFonts w:hint="eastAsia"/>
        <w:sz w:val="28"/>
        <w:szCs w:val="28"/>
      </w:rPr>
      <w:t>—</w:t>
    </w:r>
    <w:r w:rsidR="00D16039" w:rsidRPr="008C3583">
      <w:rPr>
        <w:sz w:val="28"/>
        <w:szCs w:val="28"/>
      </w:rPr>
      <w:fldChar w:fldCharType="begin"/>
    </w:r>
    <w:r w:rsidRPr="008C3583">
      <w:rPr>
        <w:sz w:val="28"/>
        <w:szCs w:val="28"/>
      </w:rPr>
      <w:instrText>PAGE   \* MERGEFORMAT</w:instrText>
    </w:r>
    <w:r w:rsidR="00D16039" w:rsidRPr="008C3583">
      <w:rPr>
        <w:sz w:val="28"/>
        <w:szCs w:val="28"/>
      </w:rPr>
      <w:fldChar w:fldCharType="separate"/>
    </w:r>
    <w:r w:rsidR="00C178EB" w:rsidRPr="00C178EB">
      <w:rPr>
        <w:noProof/>
        <w:sz w:val="28"/>
        <w:szCs w:val="28"/>
        <w:lang w:val="zh-CN"/>
      </w:rPr>
      <w:t>14</w:t>
    </w:r>
    <w:r w:rsidR="00D16039" w:rsidRPr="008C3583">
      <w:rPr>
        <w:sz w:val="28"/>
        <w:szCs w:val="28"/>
      </w:rPr>
      <w:fldChar w:fldCharType="end"/>
    </w:r>
    <w:r w:rsidRPr="008C3583">
      <w:rPr>
        <w:rFonts w:hint="eastAsia"/>
        <w:sz w:val="28"/>
        <w:szCs w:val="28"/>
      </w:rPr>
      <w:t>—</w:t>
    </w:r>
    <w:r w:rsidRPr="008C3583">
      <w:rPr>
        <w:rFonts w:hint="eastAsia"/>
        <w:color w:val="FFFFFF"/>
        <w:sz w:val="28"/>
        <w:szCs w:val="28"/>
      </w:rPr>
      <w:t>—</w:t>
    </w:r>
  </w:p>
  <w:p w:rsidR="008D228D" w:rsidRDefault="008D228D">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8D" w:rsidRDefault="008D228D">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8D" w:rsidRDefault="008D228D">
    <w:pPr>
      <w:pStyle w:val="a4"/>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695" w:rsidRDefault="00DC7695" w:rsidP="008D228D">
      <w:r>
        <w:separator/>
      </w:r>
    </w:p>
  </w:footnote>
  <w:footnote w:type="continuationSeparator" w:id="1">
    <w:p w:rsidR="00DC7695" w:rsidRDefault="00DC7695" w:rsidP="008D2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28D" w:rsidRPr="005F01C7" w:rsidRDefault="008D228D" w:rsidP="008C43B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198659C"/>
    <w:lvl w:ilvl="0" w:tplc="4204F7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0000002"/>
    <w:multiLevelType w:val="hybridMultilevel"/>
    <w:tmpl w:val="45100352"/>
    <w:lvl w:ilvl="0" w:tplc="C1DCAF5C">
      <w:start w:val="1"/>
      <w:numFmt w:val="decimal"/>
      <w:lvlText w:val="%1．"/>
      <w:lvlJc w:val="left"/>
      <w:pPr>
        <w:ind w:left="1080" w:hanging="360"/>
      </w:pPr>
      <w:rPr>
        <w:rFonts w:ascii="Times New Roman" w:eastAsia="仿宋_GB2312" w:hAnsi="Times New Roman"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
    <w:nsid w:val="00000003"/>
    <w:multiLevelType w:val="hybridMultilevel"/>
    <w:tmpl w:val="7BCCCB76"/>
    <w:lvl w:ilvl="0" w:tplc="EE6EA9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089E504A"/>
    <w:multiLevelType w:val="hybridMultilevel"/>
    <w:tmpl w:val="8A986FCE"/>
    <w:lvl w:ilvl="0" w:tplc="E2BA7F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B1159"/>
    <w:rsid w:val="00080B6D"/>
    <w:rsid w:val="000B1159"/>
    <w:rsid w:val="002D1DD1"/>
    <w:rsid w:val="008D228D"/>
    <w:rsid w:val="00B34800"/>
    <w:rsid w:val="00C178EB"/>
    <w:rsid w:val="00D16039"/>
    <w:rsid w:val="00DC769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8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228D"/>
    <w:pPr>
      <w:keepNext/>
      <w:keepLines/>
      <w:widowControl/>
      <w:spacing w:before="340" w:after="330" w:line="578" w:lineRule="auto"/>
      <w:jc w:val="left"/>
      <w:outlineLvl w:val="0"/>
    </w:pPr>
    <w:rPr>
      <w:rFonts w:ascii="Calibri" w:eastAsia="等线" w:hAnsi="Calibri"/>
      <w:b/>
      <w:bCs/>
      <w:kern w:val="44"/>
      <w:sz w:val="44"/>
      <w:szCs w:val="44"/>
    </w:rPr>
  </w:style>
  <w:style w:type="paragraph" w:styleId="2">
    <w:name w:val="heading 2"/>
    <w:basedOn w:val="a"/>
    <w:next w:val="a"/>
    <w:link w:val="2Char"/>
    <w:uiPriority w:val="9"/>
    <w:unhideWhenUsed/>
    <w:qFormat/>
    <w:rsid w:val="008D228D"/>
    <w:pPr>
      <w:keepNext/>
      <w:keepLines/>
      <w:widowControl/>
      <w:spacing w:before="260" w:after="260" w:line="416" w:lineRule="auto"/>
      <w:jc w:val="left"/>
      <w:outlineLvl w:val="1"/>
    </w:pPr>
    <w:rPr>
      <w:rFonts w:ascii="Calibri Light" w:eastAsia="等线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28D"/>
    <w:rPr>
      <w:sz w:val="18"/>
      <w:szCs w:val="18"/>
    </w:rPr>
  </w:style>
  <w:style w:type="paragraph" w:styleId="a4">
    <w:name w:val="footer"/>
    <w:basedOn w:val="a"/>
    <w:link w:val="Char0"/>
    <w:uiPriority w:val="99"/>
    <w:unhideWhenUsed/>
    <w:rsid w:val="008D228D"/>
    <w:pPr>
      <w:tabs>
        <w:tab w:val="center" w:pos="4153"/>
        <w:tab w:val="right" w:pos="8306"/>
      </w:tabs>
      <w:snapToGrid w:val="0"/>
      <w:jc w:val="left"/>
    </w:pPr>
    <w:rPr>
      <w:sz w:val="18"/>
      <w:szCs w:val="18"/>
    </w:rPr>
  </w:style>
  <w:style w:type="character" w:customStyle="1" w:styleId="Char0">
    <w:name w:val="页脚 Char"/>
    <w:basedOn w:val="a0"/>
    <w:link w:val="a4"/>
    <w:uiPriority w:val="99"/>
    <w:rsid w:val="008D228D"/>
    <w:rPr>
      <w:sz w:val="18"/>
      <w:szCs w:val="18"/>
    </w:rPr>
  </w:style>
  <w:style w:type="character" w:customStyle="1" w:styleId="1Char">
    <w:name w:val="标题 1 Char"/>
    <w:basedOn w:val="a0"/>
    <w:link w:val="1"/>
    <w:uiPriority w:val="9"/>
    <w:qFormat/>
    <w:rsid w:val="008D228D"/>
    <w:rPr>
      <w:rFonts w:ascii="Calibri" w:eastAsia="等线" w:hAnsi="Calibri" w:cs="Times New Roman"/>
      <w:b/>
      <w:bCs/>
      <w:kern w:val="44"/>
      <w:sz w:val="44"/>
      <w:szCs w:val="44"/>
    </w:rPr>
  </w:style>
  <w:style w:type="character" w:customStyle="1" w:styleId="2Char">
    <w:name w:val="标题 2 Char"/>
    <w:basedOn w:val="a0"/>
    <w:link w:val="2"/>
    <w:uiPriority w:val="9"/>
    <w:qFormat/>
    <w:rsid w:val="008D228D"/>
    <w:rPr>
      <w:rFonts w:ascii="Calibri Light" w:eastAsia="等线 Light" w:hAnsi="Calibri Light" w:cs="Times New Roman"/>
      <w:b/>
      <w:bCs/>
      <w:kern w:val="0"/>
      <w:sz w:val="32"/>
      <w:szCs w:val="32"/>
    </w:rPr>
  </w:style>
  <w:style w:type="character" w:styleId="a5">
    <w:name w:val="page number"/>
    <w:basedOn w:val="a0"/>
    <w:rsid w:val="008D228D"/>
  </w:style>
  <w:style w:type="paragraph" w:styleId="a6">
    <w:name w:val="Document Map"/>
    <w:basedOn w:val="a"/>
    <w:link w:val="Char1"/>
    <w:semiHidden/>
    <w:rsid w:val="008D228D"/>
    <w:pPr>
      <w:shd w:val="clear" w:color="auto" w:fill="000080"/>
    </w:pPr>
  </w:style>
  <w:style w:type="character" w:customStyle="1" w:styleId="Char1">
    <w:name w:val="文档结构图 Char"/>
    <w:basedOn w:val="a0"/>
    <w:link w:val="a6"/>
    <w:semiHidden/>
    <w:rsid w:val="008D228D"/>
    <w:rPr>
      <w:rFonts w:ascii="Times New Roman" w:eastAsia="宋体" w:hAnsi="Times New Roman" w:cs="Times New Roman"/>
      <w:szCs w:val="24"/>
      <w:shd w:val="clear" w:color="auto" w:fill="000080"/>
    </w:rPr>
  </w:style>
  <w:style w:type="paragraph" w:styleId="a7">
    <w:name w:val="Balloon Text"/>
    <w:basedOn w:val="a"/>
    <w:link w:val="Char2"/>
    <w:uiPriority w:val="99"/>
    <w:rsid w:val="008D228D"/>
    <w:rPr>
      <w:sz w:val="18"/>
      <w:szCs w:val="18"/>
    </w:rPr>
  </w:style>
  <w:style w:type="character" w:customStyle="1" w:styleId="Char2">
    <w:name w:val="批注框文本 Char"/>
    <w:basedOn w:val="a0"/>
    <w:link w:val="a7"/>
    <w:uiPriority w:val="99"/>
    <w:rsid w:val="008D228D"/>
    <w:rPr>
      <w:rFonts w:ascii="Times New Roman" w:eastAsia="宋体" w:hAnsi="Times New Roman" w:cs="Times New Roman"/>
      <w:sz w:val="18"/>
      <w:szCs w:val="18"/>
    </w:rPr>
  </w:style>
  <w:style w:type="paragraph" w:styleId="a8">
    <w:name w:val="annotation text"/>
    <w:basedOn w:val="a"/>
    <w:link w:val="Char3"/>
    <w:uiPriority w:val="99"/>
    <w:rsid w:val="008D228D"/>
    <w:pPr>
      <w:jc w:val="left"/>
    </w:pPr>
  </w:style>
  <w:style w:type="character" w:customStyle="1" w:styleId="Char3">
    <w:name w:val="批注文字 Char"/>
    <w:basedOn w:val="a0"/>
    <w:link w:val="a8"/>
    <w:uiPriority w:val="99"/>
    <w:rsid w:val="008D228D"/>
    <w:rPr>
      <w:rFonts w:ascii="Times New Roman" w:eastAsia="宋体" w:hAnsi="Times New Roman" w:cs="Times New Roman"/>
      <w:szCs w:val="24"/>
    </w:rPr>
  </w:style>
  <w:style w:type="paragraph" w:styleId="a9">
    <w:name w:val="annotation subject"/>
    <w:basedOn w:val="a8"/>
    <w:next w:val="a8"/>
    <w:link w:val="Char4"/>
    <w:uiPriority w:val="99"/>
    <w:unhideWhenUsed/>
    <w:rsid w:val="008D228D"/>
    <w:pPr>
      <w:widowControl/>
      <w:spacing w:after="160" w:line="259" w:lineRule="auto"/>
    </w:pPr>
    <w:rPr>
      <w:rFonts w:ascii="Calibri" w:eastAsia="等线" w:hAnsi="Calibri"/>
      <w:b/>
      <w:bCs/>
      <w:kern w:val="0"/>
      <w:sz w:val="22"/>
      <w:szCs w:val="22"/>
    </w:rPr>
  </w:style>
  <w:style w:type="character" w:customStyle="1" w:styleId="Char4">
    <w:name w:val="批注主题 Char"/>
    <w:basedOn w:val="Char3"/>
    <w:link w:val="a9"/>
    <w:uiPriority w:val="99"/>
    <w:rsid w:val="008D228D"/>
    <w:rPr>
      <w:rFonts w:ascii="Calibri" w:eastAsia="等线" w:hAnsi="Calibri" w:cs="Times New Roman"/>
      <w:b/>
      <w:bCs/>
      <w:kern w:val="0"/>
      <w:sz w:val="22"/>
      <w:szCs w:val="24"/>
    </w:rPr>
  </w:style>
  <w:style w:type="paragraph" w:styleId="aa">
    <w:name w:val="Date"/>
    <w:basedOn w:val="a"/>
    <w:next w:val="a"/>
    <w:link w:val="Char5"/>
    <w:uiPriority w:val="99"/>
    <w:unhideWhenUsed/>
    <w:rsid w:val="008D228D"/>
    <w:pPr>
      <w:widowControl/>
      <w:spacing w:after="160" w:line="259" w:lineRule="auto"/>
      <w:ind w:leftChars="2500" w:left="100"/>
      <w:jc w:val="left"/>
    </w:pPr>
    <w:rPr>
      <w:rFonts w:ascii="Calibri" w:eastAsia="等线" w:hAnsi="Calibri"/>
      <w:kern w:val="0"/>
      <w:sz w:val="22"/>
      <w:szCs w:val="22"/>
    </w:rPr>
  </w:style>
  <w:style w:type="character" w:customStyle="1" w:styleId="Char5">
    <w:name w:val="日期 Char"/>
    <w:basedOn w:val="a0"/>
    <w:link w:val="aa"/>
    <w:uiPriority w:val="99"/>
    <w:qFormat/>
    <w:rsid w:val="008D228D"/>
    <w:rPr>
      <w:rFonts w:ascii="Calibri" w:eastAsia="等线" w:hAnsi="Calibri" w:cs="Times New Roman"/>
      <w:kern w:val="0"/>
      <w:sz w:val="22"/>
    </w:rPr>
  </w:style>
  <w:style w:type="paragraph" w:styleId="10">
    <w:name w:val="toc 1"/>
    <w:basedOn w:val="a"/>
    <w:next w:val="a"/>
    <w:uiPriority w:val="39"/>
    <w:unhideWhenUsed/>
    <w:rsid w:val="008D228D"/>
    <w:pPr>
      <w:widowControl/>
      <w:spacing w:after="160" w:line="259" w:lineRule="auto"/>
      <w:jc w:val="left"/>
    </w:pPr>
    <w:rPr>
      <w:rFonts w:ascii="Calibri" w:eastAsia="等线" w:hAnsi="Calibri"/>
      <w:kern w:val="0"/>
      <w:sz w:val="22"/>
      <w:szCs w:val="22"/>
    </w:rPr>
  </w:style>
  <w:style w:type="paragraph" w:styleId="ab">
    <w:name w:val="footnote text"/>
    <w:basedOn w:val="a"/>
    <w:link w:val="Char6"/>
    <w:uiPriority w:val="99"/>
    <w:unhideWhenUsed/>
    <w:rsid w:val="008D228D"/>
    <w:pPr>
      <w:widowControl/>
      <w:snapToGrid w:val="0"/>
      <w:spacing w:after="160" w:line="259" w:lineRule="auto"/>
      <w:jc w:val="left"/>
    </w:pPr>
    <w:rPr>
      <w:rFonts w:ascii="Calibri" w:eastAsia="等线" w:hAnsi="Calibri"/>
      <w:kern w:val="0"/>
      <w:sz w:val="18"/>
      <w:szCs w:val="18"/>
    </w:rPr>
  </w:style>
  <w:style w:type="character" w:customStyle="1" w:styleId="Char6">
    <w:name w:val="脚注文本 Char"/>
    <w:basedOn w:val="a0"/>
    <w:link w:val="ab"/>
    <w:uiPriority w:val="99"/>
    <w:rsid w:val="008D228D"/>
    <w:rPr>
      <w:rFonts w:ascii="Calibri" w:eastAsia="等线" w:hAnsi="Calibri" w:cs="Times New Roman"/>
      <w:kern w:val="0"/>
      <w:sz w:val="18"/>
      <w:szCs w:val="18"/>
    </w:rPr>
  </w:style>
  <w:style w:type="paragraph" w:styleId="20">
    <w:name w:val="toc 2"/>
    <w:basedOn w:val="a"/>
    <w:next w:val="a"/>
    <w:uiPriority w:val="39"/>
    <w:unhideWhenUsed/>
    <w:rsid w:val="008D228D"/>
    <w:pPr>
      <w:widowControl/>
      <w:spacing w:after="160" w:line="259" w:lineRule="auto"/>
      <w:ind w:leftChars="200" w:left="420"/>
      <w:jc w:val="left"/>
    </w:pPr>
    <w:rPr>
      <w:rFonts w:ascii="Calibri" w:eastAsia="等线" w:hAnsi="Calibri"/>
      <w:kern w:val="0"/>
      <w:sz w:val="22"/>
      <w:szCs w:val="22"/>
    </w:rPr>
  </w:style>
  <w:style w:type="character" w:styleId="ac">
    <w:name w:val="Hyperlink"/>
    <w:uiPriority w:val="99"/>
    <w:unhideWhenUsed/>
    <w:rsid w:val="008D228D"/>
    <w:rPr>
      <w:color w:val="0563C1"/>
      <w:u w:val="single"/>
    </w:rPr>
  </w:style>
  <w:style w:type="character" w:styleId="ad">
    <w:name w:val="annotation reference"/>
    <w:uiPriority w:val="99"/>
    <w:unhideWhenUsed/>
    <w:rsid w:val="008D228D"/>
    <w:rPr>
      <w:sz w:val="21"/>
      <w:szCs w:val="21"/>
    </w:rPr>
  </w:style>
  <w:style w:type="character" w:styleId="ae">
    <w:name w:val="footnote reference"/>
    <w:uiPriority w:val="99"/>
    <w:unhideWhenUsed/>
    <w:rsid w:val="008D228D"/>
    <w:rPr>
      <w:vertAlign w:val="superscript"/>
    </w:rPr>
  </w:style>
  <w:style w:type="table" w:styleId="af">
    <w:name w:val="Table Grid"/>
    <w:basedOn w:val="a1"/>
    <w:uiPriority w:val="39"/>
    <w:qFormat/>
    <w:rsid w:val="008D228D"/>
    <w:rPr>
      <w:rFonts w:ascii="Calibri" w:eastAsia="等线"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uiPriority w:val="59"/>
    <w:rsid w:val="008D228D"/>
    <w:rPr>
      <w:rFonts w:ascii="Calibri" w:eastAsia="等线"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8D228D"/>
    <w:pPr>
      <w:spacing w:before="240" w:after="0" w:line="259" w:lineRule="auto"/>
      <w:outlineLvl w:val="9"/>
    </w:pPr>
    <w:rPr>
      <w:rFonts w:ascii="Calibri Light" w:eastAsia="等线 Light" w:hAnsi="Calibri Light"/>
      <w:b w:val="0"/>
      <w:bCs w:val="0"/>
      <w:color w:val="2E74B5"/>
      <w:kern w:val="0"/>
      <w:sz w:val="32"/>
      <w:szCs w:val="32"/>
    </w:rPr>
  </w:style>
  <w:style w:type="character" w:styleId="af0">
    <w:name w:val="Placeholder Text"/>
    <w:uiPriority w:val="99"/>
    <w:semiHidden/>
    <w:rsid w:val="008D228D"/>
    <w:rPr>
      <w:color w:val="808080"/>
    </w:rPr>
  </w:style>
  <w:style w:type="paragraph" w:styleId="af1">
    <w:name w:val="List Paragraph"/>
    <w:basedOn w:val="a"/>
    <w:uiPriority w:val="34"/>
    <w:qFormat/>
    <w:rsid w:val="008D228D"/>
    <w:pPr>
      <w:ind w:firstLineChars="200" w:firstLine="420"/>
    </w:pPr>
    <w:rPr>
      <w:rFonts w:ascii="Calibri" w:hAnsi="Calibri" w:cs="宋体"/>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28D"/>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8D228D"/>
    <w:pPr>
      <w:keepNext/>
      <w:keepLines/>
      <w:widowControl/>
      <w:spacing w:before="340" w:after="330" w:line="578" w:lineRule="auto"/>
      <w:jc w:val="left"/>
      <w:outlineLvl w:val="0"/>
    </w:pPr>
    <w:rPr>
      <w:rFonts w:ascii="Calibri" w:eastAsia="等线" w:hAnsi="Calibri"/>
      <w:b/>
      <w:bCs/>
      <w:kern w:val="44"/>
      <w:sz w:val="44"/>
      <w:szCs w:val="44"/>
    </w:rPr>
  </w:style>
  <w:style w:type="paragraph" w:styleId="2">
    <w:name w:val="heading 2"/>
    <w:basedOn w:val="a"/>
    <w:next w:val="a"/>
    <w:link w:val="2Char"/>
    <w:uiPriority w:val="9"/>
    <w:unhideWhenUsed/>
    <w:qFormat/>
    <w:rsid w:val="008D228D"/>
    <w:pPr>
      <w:keepNext/>
      <w:keepLines/>
      <w:widowControl/>
      <w:spacing w:before="260" w:after="260" w:line="416" w:lineRule="auto"/>
      <w:jc w:val="left"/>
      <w:outlineLvl w:val="1"/>
    </w:pPr>
    <w:rPr>
      <w:rFonts w:ascii="Calibri Light" w:eastAsia="等线 Light" w:hAnsi="Calibri Light"/>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2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28D"/>
    <w:rPr>
      <w:sz w:val="18"/>
      <w:szCs w:val="18"/>
    </w:rPr>
  </w:style>
  <w:style w:type="paragraph" w:styleId="a4">
    <w:name w:val="footer"/>
    <w:basedOn w:val="a"/>
    <w:link w:val="Char0"/>
    <w:uiPriority w:val="99"/>
    <w:unhideWhenUsed/>
    <w:rsid w:val="008D228D"/>
    <w:pPr>
      <w:tabs>
        <w:tab w:val="center" w:pos="4153"/>
        <w:tab w:val="right" w:pos="8306"/>
      </w:tabs>
      <w:snapToGrid w:val="0"/>
      <w:jc w:val="left"/>
    </w:pPr>
    <w:rPr>
      <w:sz w:val="18"/>
      <w:szCs w:val="18"/>
    </w:rPr>
  </w:style>
  <w:style w:type="character" w:customStyle="1" w:styleId="Char0">
    <w:name w:val="页脚 Char"/>
    <w:basedOn w:val="a0"/>
    <w:link w:val="a4"/>
    <w:uiPriority w:val="99"/>
    <w:rsid w:val="008D228D"/>
    <w:rPr>
      <w:sz w:val="18"/>
      <w:szCs w:val="18"/>
    </w:rPr>
  </w:style>
  <w:style w:type="character" w:customStyle="1" w:styleId="1Char">
    <w:name w:val="标题 1 Char"/>
    <w:basedOn w:val="a0"/>
    <w:link w:val="1"/>
    <w:uiPriority w:val="9"/>
    <w:qFormat/>
    <w:rsid w:val="008D228D"/>
    <w:rPr>
      <w:rFonts w:ascii="Calibri" w:eastAsia="等线" w:hAnsi="Calibri" w:cs="Times New Roman"/>
      <w:b/>
      <w:bCs/>
      <w:kern w:val="44"/>
      <w:sz w:val="44"/>
      <w:szCs w:val="44"/>
    </w:rPr>
  </w:style>
  <w:style w:type="character" w:customStyle="1" w:styleId="2Char">
    <w:name w:val="标题 2 Char"/>
    <w:basedOn w:val="a0"/>
    <w:link w:val="2"/>
    <w:uiPriority w:val="9"/>
    <w:qFormat/>
    <w:rsid w:val="008D228D"/>
    <w:rPr>
      <w:rFonts w:ascii="Calibri Light" w:eastAsia="等线 Light" w:hAnsi="Calibri Light" w:cs="Times New Roman"/>
      <w:b/>
      <w:bCs/>
      <w:kern w:val="0"/>
      <w:sz w:val="32"/>
      <w:szCs w:val="32"/>
    </w:rPr>
  </w:style>
  <w:style w:type="character" w:styleId="a5">
    <w:name w:val="page number"/>
    <w:basedOn w:val="a0"/>
    <w:rsid w:val="008D228D"/>
  </w:style>
  <w:style w:type="paragraph" w:styleId="a6">
    <w:name w:val="Document Map"/>
    <w:basedOn w:val="a"/>
    <w:link w:val="Char1"/>
    <w:semiHidden/>
    <w:rsid w:val="008D228D"/>
    <w:pPr>
      <w:shd w:val="clear" w:color="auto" w:fill="000080"/>
    </w:pPr>
  </w:style>
  <w:style w:type="character" w:customStyle="1" w:styleId="Char1">
    <w:name w:val="文档结构图 Char"/>
    <w:basedOn w:val="a0"/>
    <w:link w:val="a6"/>
    <w:semiHidden/>
    <w:rsid w:val="008D228D"/>
    <w:rPr>
      <w:rFonts w:ascii="Times New Roman" w:eastAsia="宋体" w:hAnsi="Times New Roman" w:cs="Times New Roman"/>
      <w:szCs w:val="24"/>
      <w:shd w:val="clear" w:color="auto" w:fill="000080"/>
    </w:rPr>
  </w:style>
  <w:style w:type="paragraph" w:styleId="a7">
    <w:name w:val="Balloon Text"/>
    <w:basedOn w:val="a"/>
    <w:link w:val="Char2"/>
    <w:uiPriority w:val="99"/>
    <w:rsid w:val="008D228D"/>
    <w:rPr>
      <w:sz w:val="18"/>
      <w:szCs w:val="18"/>
    </w:rPr>
  </w:style>
  <w:style w:type="character" w:customStyle="1" w:styleId="Char2">
    <w:name w:val="批注框文本 Char"/>
    <w:basedOn w:val="a0"/>
    <w:link w:val="a7"/>
    <w:uiPriority w:val="99"/>
    <w:rsid w:val="008D228D"/>
    <w:rPr>
      <w:rFonts w:ascii="Times New Roman" w:eastAsia="宋体" w:hAnsi="Times New Roman" w:cs="Times New Roman"/>
      <w:sz w:val="18"/>
      <w:szCs w:val="18"/>
    </w:rPr>
  </w:style>
  <w:style w:type="paragraph" w:styleId="a8">
    <w:name w:val="annotation text"/>
    <w:basedOn w:val="a"/>
    <w:link w:val="Char3"/>
    <w:uiPriority w:val="99"/>
    <w:rsid w:val="008D228D"/>
    <w:pPr>
      <w:jc w:val="left"/>
    </w:pPr>
  </w:style>
  <w:style w:type="character" w:customStyle="1" w:styleId="Char3">
    <w:name w:val="批注文字 Char"/>
    <w:basedOn w:val="a0"/>
    <w:link w:val="a8"/>
    <w:uiPriority w:val="99"/>
    <w:rsid w:val="008D228D"/>
    <w:rPr>
      <w:rFonts w:ascii="Times New Roman" w:eastAsia="宋体" w:hAnsi="Times New Roman" w:cs="Times New Roman"/>
      <w:szCs w:val="24"/>
    </w:rPr>
  </w:style>
  <w:style w:type="paragraph" w:styleId="a9">
    <w:name w:val="annotation subject"/>
    <w:basedOn w:val="a8"/>
    <w:next w:val="a8"/>
    <w:link w:val="Char4"/>
    <w:uiPriority w:val="99"/>
    <w:unhideWhenUsed/>
    <w:rsid w:val="008D228D"/>
    <w:pPr>
      <w:widowControl/>
      <w:spacing w:after="160" w:line="259" w:lineRule="auto"/>
    </w:pPr>
    <w:rPr>
      <w:rFonts w:ascii="Calibri" w:eastAsia="等线" w:hAnsi="Calibri"/>
      <w:b/>
      <w:bCs/>
      <w:kern w:val="0"/>
      <w:sz w:val="22"/>
      <w:szCs w:val="22"/>
    </w:rPr>
  </w:style>
  <w:style w:type="character" w:customStyle="1" w:styleId="Char4">
    <w:name w:val="批注主题 Char"/>
    <w:basedOn w:val="Char3"/>
    <w:link w:val="a9"/>
    <w:uiPriority w:val="99"/>
    <w:rsid w:val="008D228D"/>
    <w:rPr>
      <w:rFonts w:ascii="Calibri" w:eastAsia="等线" w:hAnsi="Calibri" w:cs="Times New Roman"/>
      <w:b/>
      <w:bCs/>
      <w:kern w:val="0"/>
      <w:sz w:val="22"/>
      <w:szCs w:val="24"/>
    </w:rPr>
  </w:style>
  <w:style w:type="paragraph" w:styleId="aa">
    <w:name w:val="Date"/>
    <w:basedOn w:val="a"/>
    <w:next w:val="a"/>
    <w:link w:val="Char5"/>
    <w:uiPriority w:val="99"/>
    <w:unhideWhenUsed/>
    <w:rsid w:val="008D228D"/>
    <w:pPr>
      <w:widowControl/>
      <w:spacing w:after="160" w:line="259" w:lineRule="auto"/>
      <w:ind w:leftChars="2500" w:left="100"/>
      <w:jc w:val="left"/>
    </w:pPr>
    <w:rPr>
      <w:rFonts w:ascii="Calibri" w:eastAsia="等线" w:hAnsi="Calibri"/>
      <w:kern w:val="0"/>
      <w:sz w:val="22"/>
      <w:szCs w:val="22"/>
    </w:rPr>
  </w:style>
  <w:style w:type="character" w:customStyle="1" w:styleId="Char5">
    <w:name w:val="日期 Char"/>
    <w:basedOn w:val="a0"/>
    <w:link w:val="aa"/>
    <w:uiPriority w:val="99"/>
    <w:qFormat/>
    <w:rsid w:val="008D228D"/>
    <w:rPr>
      <w:rFonts w:ascii="Calibri" w:eastAsia="等线" w:hAnsi="Calibri" w:cs="Times New Roman"/>
      <w:kern w:val="0"/>
      <w:sz w:val="22"/>
    </w:rPr>
  </w:style>
  <w:style w:type="paragraph" w:styleId="10">
    <w:name w:val="toc 1"/>
    <w:basedOn w:val="a"/>
    <w:next w:val="a"/>
    <w:uiPriority w:val="39"/>
    <w:unhideWhenUsed/>
    <w:rsid w:val="008D228D"/>
    <w:pPr>
      <w:widowControl/>
      <w:spacing w:after="160" w:line="259" w:lineRule="auto"/>
      <w:jc w:val="left"/>
    </w:pPr>
    <w:rPr>
      <w:rFonts w:ascii="Calibri" w:eastAsia="等线" w:hAnsi="Calibri"/>
      <w:kern w:val="0"/>
      <w:sz w:val="22"/>
      <w:szCs w:val="22"/>
    </w:rPr>
  </w:style>
  <w:style w:type="paragraph" w:styleId="ab">
    <w:name w:val="footnote text"/>
    <w:basedOn w:val="a"/>
    <w:link w:val="Char6"/>
    <w:uiPriority w:val="99"/>
    <w:unhideWhenUsed/>
    <w:rsid w:val="008D228D"/>
    <w:pPr>
      <w:widowControl/>
      <w:snapToGrid w:val="0"/>
      <w:spacing w:after="160" w:line="259" w:lineRule="auto"/>
      <w:jc w:val="left"/>
    </w:pPr>
    <w:rPr>
      <w:rFonts w:ascii="Calibri" w:eastAsia="等线" w:hAnsi="Calibri"/>
      <w:kern w:val="0"/>
      <w:sz w:val="18"/>
      <w:szCs w:val="18"/>
    </w:rPr>
  </w:style>
  <w:style w:type="character" w:customStyle="1" w:styleId="Char6">
    <w:name w:val="脚注文本 Char"/>
    <w:basedOn w:val="a0"/>
    <w:link w:val="ab"/>
    <w:uiPriority w:val="99"/>
    <w:rsid w:val="008D228D"/>
    <w:rPr>
      <w:rFonts w:ascii="Calibri" w:eastAsia="等线" w:hAnsi="Calibri" w:cs="Times New Roman"/>
      <w:kern w:val="0"/>
      <w:sz w:val="18"/>
      <w:szCs w:val="18"/>
    </w:rPr>
  </w:style>
  <w:style w:type="paragraph" w:styleId="20">
    <w:name w:val="toc 2"/>
    <w:basedOn w:val="a"/>
    <w:next w:val="a"/>
    <w:uiPriority w:val="39"/>
    <w:unhideWhenUsed/>
    <w:rsid w:val="008D228D"/>
    <w:pPr>
      <w:widowControl/>
      <w:spacing w:after="160" w:line="259" w:lineRule="auto"/>
      <w:ind w:leftChars="200" w:left="420"/>
      <w:jc w:val="left"/>
    </w:pPr>
    <w:rPr>
      <w:rFonts w:ascii="Calibri" w:eastAsia="等线" w:hAnsi="Calibri"/>
      <w:kern w:val="0"/>
      <w:sz w:val="22"/>
      <w:szCs w:val="22"/>
    </w:rPr>
  </w:style>
  <w:style w:type="character" w:styleId="ac">
    <w:name w:val="Hyperlink"/>
    <w:uiPriority w:val="99"/>
    <w:unhideWhenUsed/>
    <w:rsid w:val="008D228D"/>
    <w:rPr>
      <w:color w:val="0563C1"/>
      <w:u w:val="single"/>
    </w:rPr>
  </w:style>
  <w:style w:type="character" w:styleId="ad">
    <w:name w:val="annotation reference"/>
    <w:uiPriority w:val="99"/>
    <w:unhideWhenUsed/>
    <w:rsid w:val="008D228D"/>
    <w:rPr>
      <w:sz w:val="21"/>
      <w:szCs w:val="21"/>
    </w:rPr>
  </w:style>
  <w:style w:type="character" w:styleId="ae">
    <w:name w:val="footnote reference"/>
    <w:uiPriority w:val="99"/>
    <w:unhideWhenUsed/>
    <w:rsid w:val="008D228D"/>
    <w:rPr>
      <w:vertAlign w:val="superscript"/>
    </w:rPr>
  </w:style>
  <w:style w:type="table" w:styleId="af">
    <w:name w:val="Table Grid"/>
    <w:basedOn w:val="a1"/>
    <w:uiPriority w:val="39"/>
    <w:qFormat/>
    <w:rsid w:val="008D228D"/>
    <w:rPr>
      <w:rFonts w:ascii="Calibri" w:eastAsia="等线"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uiPriority w:val="59"/>
    <w:rsid w:val="008D228D"/>
    <w:rPr>
      <w:rFonts w:ascii="Calibri" w:eastAsia="等线"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1">
    <w:name w:val="TOC 标题1"/>
    <w:basedOn w:val="1"/>
    <w:next w:val="a"/>
    <w:uiPriority w:val="39"/>
    <w:unhideWhenUsed/>
    <w:qFormat/>
    <w:rsid w:val="008D228D"/>
    <w:pPr>
      <w:spacing w:before="240" w:after="0" w:line="259" w:lineRule="auto"/>
      <w:outlineLvl w:val="9"/>
    </w:pPr>
    <w:rPr>
      <w:rFonts w:ascii="Calibri Light" w:eastAsia="等线 Light" w:hAnsi="Calibri Light"/>
      <w:b w:val="0"/>
      <w:bCs w:val="0"/>
      <w:color w:val="2E74B5"/>
      <w:kern w:val="0"/>
      <w:sz w:val="32"/>
      <w:szCs w:val="32"/>
    </w:rPr>
  </w:style>
  <w:style w:type="character" w:styleId="af0">
    <w:name w:val="Placeholder Text"/>
    <w:uiPriority w:val="99"/>
    <w:semiHidden/>
    <w:rsid w:val="008D228D"/>
    <w:rPr>
      <w:color w:val="808080"/>
    </w:rPr>
  </w:style>
  <w:style w:type="paragraph" w:styleId="af1">
    <w:name w:val="List Paragraph"/>
    <w:basedOn w:val="a"/>
    <w:uiPriority w:val="34"/>
    <w:qFormat/>
    <w:rsid w:val="008D228D"/>
    <w:pPr>
      <w:ind w:firstLineChars="200" w:firstLine="420"/>
    </w:pPr>
    <w:rPr>
      <w:rFonts w:ascii="Calibri" w:hAnsi="Calibri" w:cs="宋体"/>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3298</Words>
  <Characters>18803</Characters>
  <Application>Microsoft Office Word</Application>
  <DocSecurity>0</DocSecurity>
  <Lines>156</Lines>
  <Paragraphs>44</Paragraphs>
  <ScaleCrop>false</ScaleCrop>
  <Company>CFDA</Company>
  <LinksUpToDate>false</LinksUpToDate>
  <CharactersWithSpaces>22057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2017-10-11T07:12:00Z</dcterms:created>
  <dcterms:modified xsi:type="dcterms:W3CDTF">2017-10-11T07:12:00Z</dcterms:modified>
</cp:coreProperties>
</file>