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60" w:rsidRDefault="00CB7260" w:rsidP="00CB726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CB7260" w:rsidRDefault="00CB7260" w:rsidP="00CB7260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“创新药物临床研发在不同适应症领域的审评考虑”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指导原则宣讲会议程</w:t>
      </w:r>
    </w:p>
    <w:p w:rsidR="00CB7260" w:rsidRDefault="00CB7260" w:rsidP="00CB7260">
      <w:pPr>
        <w:rPr>
          <w:rFonts w:ascii="Times New Roman" w:eastAsia="宋体" w:hAnsi="Times New Roman" w:cs="Times New Roman"/>
          <w:szCs w:val="24"/>
        </w:rPr>
      </w:pPr>
    </w:p>
    <w:p w:rsidR="00CB7260" w:rsidRDefault="00CB7260" w:rsidP="00CB726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3354"/>
        <w:gridCol w:w="3001"/>
      </w:tblGrid>
      <w:tr w:rsidR="00CB7260" w:rsidTr="000E6A2A">
        <w:trPr>
          <w:trHeight w:val="551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2022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日</w:t>
            </w:r>
          </w:p>
        </w:tc>
      </w:tr>
      <w:tr w:rsidR="00CB7260" w:rsidTr="000E6A2A">
        <w:trPr>
          <w:trHeight w:val="556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主持人：谢松梅</w:t>
            </w:r>
            <w: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副部长</w:t>
            </w:r>
          </w:p>
        </w:tc>
      </w:tr>
      <w:tr w:rsidR="00CB7260" w:rsidTr="000E6A2A">
        <w:trPr>
          <w:trHeight w:val="567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培训讲者</w:t>
            </w:r>
          </w:p>
        </w:tc>
      </w:tr>
      <w:tr w:rsidR="00CB7260" w:rsidTr="000E6A2A">
        <w:trPr>
          <w:trHeight w:val="714"/>
        </w:trPr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14:00-14:10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7D218F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领导</w:t>
            </w:r>
            <w:r w:rsidR="00CB726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致辞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药审中心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研究会</w:t>
            </w:r>
          </w:p>
        </w:tc>
      </w:tr>
      <w:tr w:rsidR="00CB7260" w:rsidTr="000E6A2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14:10-14:50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60" w:rsidRDefault="00061157" w:rsidP="000E6A2A">
            <w:pPr>
              <w:rPr>
                <w:rFonts w:ascii="Times New Roman" w:eastAsia="仿宋_GB2312" w:hAnsi="Times New Roman" w:cs="Times New Roman"/>
                <w:sz w:val="28"/>
              </w:rPr>
            </w:pPr>
            <w:r w:rsidRPr="00061157">
              <w:rPr>
                <w:rFonts w:ascii="Times New Roman" w:eastAsia="仿宋_GB2312" w:hAnsi="Times New Roman" w:cs="Times New Roman" w:hint="eastAsia"/>
                <w:sz w:val="28"/>
              </w:rPr>
              <w:t>呼吸道病毒感染抗病毒药物临床研发和评价的技术考虑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化药临床二部</w:t>
            </w:r>
          </w:p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赵建中</w:t>
            </w:r>
          </w:p>
        </w:tc>
      </w:tr>
      <w:tr w:rsidR="00CB7260" w:rsidTr="000E6A2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14:50-15:30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60" w:rsidRDefault="00E8796C" w:rsidP="000E6A2A">
            <w:pPr>
              <w:rPr>
                <w:rFonts w:ascii="Times New Roman" w:eastAsia="仿宋_GB2312" w:hAnsi="Times New Roman" w:cs="Times New Roman"/>
                <w:sz w:val="28"/>
              </w:rPr>
            </w:pPr>
            <w:r w:rsidRPr="00E8796C">
              <w:rPr>
                <w:rFonts w:ascii="Times New Roman" w:eastAsia="仿宋_GB2312" w:hAnsi="Times New Roman" w:cs="Times New Roman" w:hint="eastAsia"/>
                <w:sz w:val="28"/>
              </w:rPr>
              <w:t>肺动脉高压治疗药物临床研发和评价的技术考虑；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化药临床二部</w:t>
            </w:r>
          </w:p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华尉利</w:t>
            </w:r>
          </w:p>
        </w:tc>
      </w:tr>
      <w:tr w:rsidR="00CB7260" w:rsidTr="000E6A2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15:30-16:10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60" w:rsidRDefault="00E8796C" w:rsidP="000E6A2A">
            <w:pPr>
              <w:rPr>
                <w:rFonts w:ascii="Times New Roman" w:eastAsia="仿宋_GB2312" w:hAnsi="Times New Roman" w:cs="Times New Roman"/>
                <w:sz w:val="28"/>
              </w:rPr>
            </w:pPr>
            <w:r w:rsidRPr="00E8796C">
              <w:rPr>
                <w:rFonts w:ascii="Times New Roman" w:eastAsia="仿宋_GB2312" w:hAnsi="Times New Roman" w:cs="Times New Roman" w:hint="eastAsia"/>
                <w:sz w:val="28"/>
              </w:rPr>
              <w:t>炎症性肠病治疗药物临床研发和评价的技术考虑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化药临床二部</w:t>
            </w:r>
          </w:p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</w:tr>
      <w:tr w:rsidR="00CB7260" w:rsidTr="000E6A2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16:10-16:50</w:t>
            </w:r>
          </w:p>
        </w:tc>
        <w:tc>
          <w:tcPr>
            <w:tcW w:w="3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60" w:rsidRDefault="00CB7260" w:rsidP="000E6A2A">
            <w:pPr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《</w:t>
            </w:r>
            <w:r>
              <w:rPr>
                <w:rFonts w:ascii="Times New Roman" w:eastAsia="仿宋_GB2312" w:hAnsi="Times New Roman" w:cs="Times New Roman"/>
                <w:sz w:val="28"/>
              </w:rPr>
              <w:t>E14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：非抗心律失常药物致</w:t>
            </w:r>
            <w:r>
              <w:rPr>
                <w:rFonts w:ascii="Times New Roman" w:eastAsia="仿宋_GB2312" w:hAnsi="Times New Roman" w:cs="Times New Roman"/>
                <w:sz w:val="28"/>
              </w:rPr>
              <w:t>QT/QTc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间期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8"/>
              </w:rPr>
              <w:t>延长及潜在致心律失常作用的临床评价》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化药临床二部</w:t>
            </w:r>
          </w:p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王水强</w:t>
            </w:r>
          </w:p>
        </w:tc>
      </w:tr>
      <w:tr w:rsidR="00CB7260" w:rsidTr="000E6A2A"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16:50-17:30</w:t>
            </w:r>
          </w:p>
        </w:tc>
        <w:tc>
          <w:tcPr>
            <w:tcW w:w="6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7260" w:rsidRDefault="00CB7260" w:rsidP="000E6A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32"/>
              </w:rPr>
              <w:t>答疑</w:t>
            </w:r>
          </w:p>
        </w:tc>
      </w:tr>
    </w:tbl>
    <w:p w:rsidR="00CB7260" w:rsidRDefault="00CB7260" w:rsidP="00CB7260"/>
    <w:p w:rsidR="0061101B" w:rsidRDefault="0061101B"/>
    <w:sectPr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DA" w:rsidRDefault="001533DA" w:rsidP="00061157">
      <w:r>
        <w:separator/>
      </w:r>
    </w:p>
  </w:endnote>
  <w:endnote w:type="continuationSeparator" w:id="0">
    <w:p w:rsidR="001533DA" w:rsidRDefault="001533DA" w:rsidP="0006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DA" w:rsidRDefault="001533DA" w:rsidP="00061157">
      <w:r>
        <w:separator/>
      </w:r>
    </w:p>
  </w:footnote>
  <w:footnote w:type="continuationSeparator" w:id="0">
    <w:p w:rsidR="001533DA" w:rsidRDefault="001533DA" w:rsidP="0006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60"/>
    <w:rsid w:val="00002B3F"/>
    <w:rsid w:val="00046F4C"/>
    <w:rsid w:val="00061157"/>
    <w:rsid w:val="000C51E9"/>
    <w:rsid w:val="000D6EC4"/>
    <w:rsid w:val="000E2476"/>
    <w:rsid w:val="000E7455"/>
    <w:rsid w:val="001038CB"/>
    <w:rsid w:val="0010478A"/>
    <w:rsid w:val="001533DA"/>
    <w:rsid w:val="00175073"/>
    <w:rsid w:val="0018099D"/>
    <w:rsid w:val="00193F37"/>
    <w:rsid w:val="001B5F46"/>
    <w:rsid w:val="001E2217"/>
    <w:rsid w:val="00225056"/>
    <w:rsid w:val="00226299"/>
    <w:rsid w:val="00272FFA"/>
    <w:rsid w:val="002D70BA"/>
    <w:rsid w:val="00304430"/>
    <w:rsid w:val="003A6B24"/>
    <w:rsid w:val="003B08BA"/>
    <w:rsid w:val="003D22D9"/>
    <w:rsid w:val="00411478"/>
    <w:rsid w:val="004144A5"/>
    <w:rsid w:val="004152D8"/>
    <w:rsid w:val="00423877"/>
    <w:rsid w:val="0049701B"/>
    <w:rsid w:val="0057714A"/>
    <w:rsid w:val="005800CD"/>
    <w:rsid w:val="0060749F"/>
    <w:rsid w:val="0061101B"/>
    <w:rsid w:val="006640FE"/>
    <w:rsid w:val="00677D9E"/>
    <w:rsid w:val="00787956"/>
    <w:rsid w:val="007D218F"/>
    <w:rsid w:val="007F6D72"/>
    <w:rsid w:val="008469DC"/>
    <w:rsid w:val="00871455"/>
    <w:rsid w:val="008B7CF1"/>
    <w:rsid w:val="009A54FD"/>
    <w:rsid w:val="00AE5B5E"/>
    <w:rsid w:val="00B0325E"/>
    <w:rsid w:val="00BF1822"/>
    <w:rsid w:val="00C114E9"/>
    <w:rsid w:val="00C50592"/>
    <w:rsid w:val="00C721F7"/>
    <w:rsid w:val="00C75A63"/>
    <w:rsid w:val="00CA6013"/>
    <w:rsid w:val="00CB7260"/>
    <w:rsid w:val="00CC11A5"/>
    <w:rsid w:val="00CE4987"/>
    <w:rsid w:val="00D064B6"/>
    <w:rsid w:val="00D5216A"/>
    <w:rsid w:val="00D64BB5"/>
    <w:rsid w:val="00D736ED"/>
    <w:rsid w:val="00D7454A"/>
    <w:rsid w:val="00DC0CC2"/>
    <w:rsid w:val="00E00BC1"/>
    <w:rsid w:val="00E37B28"/>
    <w:rsid w:val="00E53B5B"/>
    <w:rsid w:val="00E85D92"/>
    <w:rsid w:val="00E8796C"/>
    <w:rsid w:val="00F22CD6"/>
    <w:rsid w:val="00FC5E9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8722A-456A-4DE7-85A0-352D305F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B7260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61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11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1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11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沙明泉</cp:lastModifiedBy>
  <cp:revision>2</cp:revision>
  <dcterms:created xsi:type="dcterms:W3CDTF">2022-09-16T06:20:00Z</dcterms:created>
  <dcterms:modified xsi:type="dcterms:W3CDTF">2022-09-16T06:20:00Z</dcterms:modified>
</cp:coreProperties>
</file>