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F5" w:rsidRPr="00372504" w:rsidRDefault="008D6D53" w:rsidP="00B864F5">
      <w:pPr>
        <w:snapToGrid w:val="0"/>
        <w:jc w:val="center"/>
        <w:rPr>
          <w:rFonts w:eastAsia="方正小标宋简体"/>
          <w:sz w:val="44"/>
          <w:szCs w:val="44"/>
        </w:rPr>
      </w:pPr>
      <w:r w:rsidRPr="00372504">
        <w:rPr>
          <w:rFonts w:eastAsia="方正小标宋简体" w:hint="eastAsia"/>
          <w:sz w:val="44"/>
          <w:szCs w:val="44"/>
        </w:rPr>
        <w:t>企业指南：</w:t>
      </w:r>
      <w:r w:rsidR="00B864F5" w:rsidRPr="00372504">
        <w:rPr>
          <w:rFonts w:eastAsia="方正小标宋简体" w:hint="eastAsia"/>
          <w:sz w:val="44"/>
          <w:szCs w:val="44"/>
        </w:rPr>
        <w:t>质量和疗效一致性评价</w:t>
      </w:r>
      <w:r w:rsidR="000A3998" w:rsidRPr="00372504">
        <w:rPr>
          <w:rFonts w:eastAsia="方正小标宋简体" w:hint="eastAsia"/>
          <w:sz w:val="44"/>
          <w:szCs w:val="44"/>
        </w:rPr>
        <w:t>仿制</w:t>
      </w:r>
      <w:r w:rsidR="00FF1B48" w:rsidRPr="00372504">
        <w:rPr>
          <w:rFonts w:eastAsia="方正小标宋简体" w:hint="eastAsia"/>
          <w:sz w:val="44"/>
          <w:szCs w:val="44"/>
        </w:rPr>
        <w:t>药品</w:t>
      </w:r>
    </w:p>
    <w:p w:rsidR="00B864F5" w:rsidRPr="00372504" w:rsidRDefault="00B864F5" w:rsidP="00372504">
      <w:pPr>
        <w:snapToGrid w:val="0"/>
        <w:jc w:val="center"/>
        <w:rPr>
          <w:rFonts w:eastAsia="方正小标宋简体"/>
          <w:sz w:val="44"/>
          <w:szCs w:val="44"/>
        </w:rPr>
      </w:pPr>
      <w:r w:rsidRPr="00372504">
        <w:rPr>
          <w:rFonts w:eastAsia="方正小标宋简体" w:hint="eastAsia"/>
          <w:sz w:val="44"/>
          <w:szCs w:val="44"/>
        </w:rPr>
        <w:t>生产现场检查</w:t>
      </w:r>
      <w:r w:rsidR="00FF1B48" w:rsidRPr="00372504">
        <w:rPr>
          <w:rFonts w:eastAsia="方正小标宋简体" w:hint="eastAsia"/>
          <w:sz w:val="44"/>
          <w:szCs w:val="44"/>
        </w:rPr>
        <w:t>要求</w:t>
      </w:r>
      <w:r w:rsidR="00CF31A1" w:rsidRPr="00372504">
        <w:rPr>
          <w:rFonts w:eastAsia="方正小标宋简体" w:hint="eastAsia"/>
          <w:sz w:val="44"/>
          <w:szCs w:val="44"/>
        </w:rPr>
        <w:t>（草案）</w:t>
      </w:r>
    </w:p>
    <w:p w:rsidR="00B864F5" w:rsidRPr="00B864F5" w:rsidRDefault="00B864F5" w:rsidP="00B864F5">
      <w:pPr>
        <w:snapToGrid w:val="0"/>
        <w:jc w:val="center"/>
        <w:rPr>
          <w:rFonts w:eastAsia="方正小标宋简体"/>
          <w:sz w:val="44"/>
          <w:szCs w:val="44"/>
        </w:rPr>
      </w:pPr>
    </w:p>
    <w:p w:rsidR="00FF1B48" w:rsidRPr="00D370B9" w:rsidRDefault="000A3998" w:rsidP="008D6D53">
      <w:pPr>
        <w:rPr>
          <w:rFonts w:ascii="黑体" w:eastAsia="黑体" w:hAnsi="黑体"/>
          <w:sz w:val="32"/>
          <w:szCs w:val="32"/>
        </w:rPr>
      </w:pPr>
      <w:r w:rsidRPr="00D370B9">
        <w:rPr>
          <w:rFonts w:ascii="黑体" w:eastAsia="黑体" w:hAnsi="黑体" w:hint="eastAsia"/>
          <w:sz w:val="32"/>
          <w:szCs w:val="32"/>
        </w:rPr>
        <w:t>一、</w:t>
      </w:r>
      <w:r w:rsidR="00FF1B48" w:rsidRPr="00D370B9">
        <w:rPr>
          <w:rFonts w:ascii="黑体" w:eastAsia="黑体" w:hAnsi="黑体" w:hint="eastAsia"/>
          <w:sz w:val="32"/>
          <w:szCs w:val="32"/>
        </w:rPr>
        <w:t>前言</w:t>
      </w:r>
    </w:p>
    <w:p w:rsidR="00FF1B48" w:rsidRPr="00372504" w:rsidRDefault="00FF1B48" w:rsidP="0016160E">
      <w:pPr>
        <w:ind w:firstLineChars="200" w:firstLine="640"/>
        <w:rPr>
          <w:rFonts w:eastAsia="仿宋_GB2312"/>
          <w:sz w:val="32"/>
          <w:szCs w:val="32"/>
        </w:rPr>
      </w:pPr>
      <w:r w:rsidRPr="00372504">
        <w:rPr>
          <w:rFonts w:eastAsia="仿宋_GB2312" w:hint="eastAsia"/>
          <w:sz w:val="32"/>
          <w:szCs w:val="32"/>
        </w:rPr>
        <w:t>为保证</w:t>
      </w:r>
      <w:r w:rsidR="008D6D53" w:rsidRPr="00372504">
        <w:rPr>
          <w:rFonts w:eastAsia="仿宋_GB2312" w:hint="eastAsia"/>
          <w:sz w:val="32"/>
          <w:szCs w:val="32"/>
        </w:rPr>
        <w:t>开展</w:t>
      </w:r>
      <w:r w:rsidRPr="00372504">
        <w:rPr>
          <w:rFonts w:eastAsia="仿宋_GB2312" w:hint="eastAsia"/>
          <w:sz w:val="32"/>
          <w:szCs w:val="32"/>
        </w:rPr>
        <w:t>质量和疗效一致性评价</w:t>
      </w:r>
      <w:r w:rsidR="008D6D53" w:rsidRPr="00372504">
        <w:rPr>
          <w:rFonts w:eastAsia="仿宋_GB2312" w:hint="eastAsia"/>
          <w:sz w:val="32"/>
          <w:szCs w:val="32"/>
        </w:rPr>
        <w:t>的仿制</w:t>
      </w:r>
      <w:r w:rsidRPr="00372504">
        <w:rPr>
          <w:rFonts w:eastAsia="仿宋_GB2312" w:hint="eastAsia"/>
          <w:sz w:val="32"/>
          <w:szCs w:val="32"/>
        </w:rPr>
        <w:t>药品生产现场检查工作的质量和效率，特制定本要求</w:t>
      </w:r>
      <w:r w:rsidR="008D6D53" w:rsidRPr="00372504">
        <w:rPr>
          <w:rFonts w:eastAsia="仿宋_GB2312" w:hint="eastAsia"/>
          <w:sz w:val="32"/>
          <w:szCs w:val="32"/>
        </w:rPr>
        <w:t>，本指南仅代表食品药品审核查验中心目前对相关事宜的考虑</w:t>
      </w:r>
      <w:r w:rsidR="00091719" w:rsidRPr="00372504">
        <w:rPr>
          <w:rFonts w:eastAsia="仿宋_GB2312" w:hint="eastAsia"/>
          <w:sz w:val="32"/>
          <w:szCs w:val="32"/>
        </w:rPr>
        <w:t>，将根据</w:t>
      </w:r>
      <w:r w:rsidR="00091719" w:rsidRPr="00372504">
        <w:rPr>
          <w:rFonts w:eastAsia="仿宋_GB2312" w:hint="eastAsia"/>
          <w:sz w:val="32"/>
          <w:szCs w:val="32"/>
        </w:rPr>
        <w:t>CFDA</w:t>
      </w:r>
      <w:r w:rsidR="00091719" w:rsidRPr="00372504">
        <w:rPr>
          <w:rFonts w:eastAsia="仿宋_GB2312" w:hint="eastAsia"/>
          <w:sz w:val="32"/>
          <w:szCs w:val="32"/>
        </w:rPr>
        <w:t>对检查工作的政策要求适时进行调整</w:t>
      </w:r>
      <w:r w:rsidRPr="00372504">
        <w:rPr>
          <w:rFonts w:eastAsia="仿宋_GB2312" w:hint="eastAsia"/>
          <w:sz w:val="32"/>
          <w:szCs w:val="32"/>
        </w:rPr>
        <w:t>。</w:t>
      </w:r>
    </w:p>
    <w:p w:rsidR="008D6D53" w:rsidRPr="00372504" w:rsidRDefault="008D6D53" w:rsidP="004E2C1C">
      <w:pPr>
        <w:ind w:firstLineChars="200" w:firstLine="640"/>
        <w:rPr>
          <w:rFonts w:eastAsia="仿宋_GB2312"/>
          <w:sz w:val="32"/>
          <w:szCs w:val="32"/>
        </w:rPr>
      </w:pPr>
      <w:r w:rsidRPr="00372504">
        <w:rPr>
          <w:rFonts w:eastAsia="仿宋_GB2312" w:hint="eastAsia"/>
          <w:sz w:val="32"/>
          <w:szCs w:val="32"/>
        </w:rPr>
        <w:t>本指南所提及的仿制药具体指：</w:t>
      </w:r>
      <w:r w:rsidR="00091719" w:rsidRPr="00372504">
        <w:rPr>
          <w:rFonts w:eastAsia="仿宋_GB2312" w:hint="eastAsia"/>
          <w:sz w:val="32"/>
          <w:szCs w:val="32"/>
        </w:rPr>
        <w:t>化学药品新注册分类实施前批准上市的需开展一致性评价的仿制药。</w:t>
      </w:r>
    </w:p>
    <w:p w:rsidR="00091719" w:rsidRPr="00372504" w:rsidRDefault="00091719" w:rsidP="004E2C1C">
      <w:pPr>
        <w:ind w:firstLineChars="200" w:firstLine="640"/>
        <w:rPr>
          <w:rFonts w:eastAsia="仿宋_GB2312"/>
          <w:sz w:val="32"/>
          <w:szCs w:val="32"/>
        </w:rPr>
      </w:pPr>
      <w:r w:rsidRPr="00372504">
        <w:rPr>
          <w:rFonts w:eastAsia="仿宋_GB2312" w:hint="eastAsia"/>
          <w:sz w:val="32"/>
          <w:szCs w:val="32"/>
        </w:rPr>
        <w:t>本指南所指的</w:t>
      </w:r>
      <w:r w:rsidR="00CF31A1" w:rsidRPr="00372504">
        <w:rPr>
          <w:rFonts w:eastAsia="仿宋_GB2312" w:hint="eastAsia"/>
          <w:sz w:val="32"/>
          <w:szCs w:val="32"/>
        </w:rPr>
        <w:t>检查</w:t>
      </w:r>
      <w:r w:rsidRPr="00372504">
        <w:rPr>
          <w:rFonts w:eastAsia="仿宋_GB2312" w:hint="eastAsia"/>
          <w:sz w:val="32"/>
          <w:szCs w:val="32"/>
        </w:rPr>
        <w:t>要求</w:t>
      </w:r>
      <w:r w:rsidR="00CF31A1" w:rsidRPr="00372504">
        <w:rPr>
          <w:rFonts w:eastAsia="仿宋_GB2312" w:hint="eastAsia"/>
          <w:sz w:val="32"/>
          <w:szCs w:val="32"/>
        </w:rPr>
        <w:t>主要</w:t>
      </w:r>
      <w:r w:rsidR="000A3998" w:rsidRPr="00372504">
        <w:rPr>
          <w:rFonts w:eastAsia="仿宋_GB2312" w:hint="eastAsia"/>
          <w:sz w:val="32"/>
          <w:szCs w:val="32"/>
        </w:rPr>
        <w:t>包括</w:t>
      </w:r>
      <w:r w:rsidRPr="00372504">
        <w:rPr>
          <w:rFonts w:eastAsia="仿宋_GB2312" w:hint="eastAsia"/>
          <w:sz w:val="32"/>
          <w:szCs w:val="32"/>
        </w:rPr>
        <w:t>：</w:t>
      </w:r>
      <w:r w:rsidRPr="00372504">
        <w:rPr>
          <w:rFonts w:eastAsia="仿宋_GB2312"/>
          <w:sz w:val="32"/>
          <w:szCs w:val="32"/>
        </w:rPr>
        <w:t>申请人在</w:t>
      </w:r>
      <w:r w:rsidRPr="00372504">
        <w:rPr>
          <w:rFonts w:eastAsia="仿宋_GB2312" w:hint="eastAsia"/>
          <w:sz w:val="32"/>
          <w:szCs w:val="32"/>
        </w:rPr>
        <w:t>接受</w:t>
      </w:r>
      <w:r w:rsidRPr="00372504">
        <w:rPr>
          <w:rFonts w:eastAsia="仿宋_GB2312"/>
          <w:sz w:val="32"/>
          <w:szCs w:val="32"/>
        </w:rPr>
        <w:t>现场检查时</w:t>
      </w:r>
      <w:r w:rsidRPr="00372504">
        <w:rPr>
          <w:rFonts w:eastAsia="仿宋_GB2312" w:hint="eastAsia"/>
          <w:sz w:val="32"/>
          <w:szCs w:val="32"/>
        </w:rPr>
        <w:t>，需提前准备的与产品注册</w:t>
      </w:r>
      <w:r w:rsidR="000A3998" w:rsidRPr="00372504">
        <w:rPr>
          <w:rFonts w:eastAsia="仿宋_GB2312" w:hint="eastAsia"/>
          <w:sz w:val="32"/>
          <w:szCs w:val="32"/>
        </w:rPr>
        <w:t>、</w:t>
      </w:r>
      <w:r w:rsidRPr="00372504">
        <w:rPr>
          <w:rFonts w:eastAsia="仿宋_GB2312" w:hint="eastAsia"/>
          <w:sz w:val="32"/>
          <w:szCs w:val="32"/>
        </w:rPr>
        <w:t>生产现场质量管理相关的资料</w:t>
      </w:r>
      <w:r w:rsidR="000A3998" w:rsidRPr="00372504">
        <w:rPr>
          <w:rFonts w:eastAsia="仿宋_GB2312" w:hint="eastAsia"/>
          <w:sz w:val="32"/>
          <w:szCs w:val="32"/>
        </w:rPr>
        <w:t>和人员要求。</w:t>
      </w:r>
    </w:p>
    <w:p w:rsidR="000A3998" w:rsidRPr="00D370B9" w:rsidRDefault="0016160E" w:rsidP="000A3998">
      <w:pPr>
        <w:rPr>
          <w:rFonts w:ascii="黑体" w:eastAsia="黑体" w:hAnsi="黑体"/>
          <w:sz w:val="32"/>
          <w:szCs w:val="32"/>
        </w:rPr>
      </w:pPr>
      <w:r w:rsidRPr="00D370B9">
        <w:rPr>
          <w:rFonts w:ascii="黑体" w:eastAsia="黑体" w:hAnsi="黑体" w:hint="eastAsia"/>
          <w:sz w:val="32"/>
          <w:szCs w:val="32"/>
        </w:rPr>
        <w:t>二、资料要求</w:t>
      </w:r>
    </w:p>
    <w:p w:rsidR="008D6D53" w:rsidRPr="00D370B9" w:rsidRDefault="00D370B9" w:rsidP="005423F8">
      <w:pPr>
        <w:pStyle w:val="a9"/>
        <w:ind w:left="360" w:firstLineChars="0" w:firstLine="0"/>
        <w:rPr>
          <w:rFonts w:ascii="楷体_GB2312" w:eastAsia="楷体_GB2312"/>
          <w:sz w:val="32"/>
          <w:szCs w:val="32"/>
        </w:rPr>
      </w:pPr>
      <w:r w:rsidRPr="00D370B9">
        <w:rPr>
          <w:rFonts w:ascii="楷体_GB2312" w:eastAsia="楷体_GB2312" w:hint="eastAsia"/>
          <w:sz w:val="32"/>
          <w:szCs w:val="32"/>
        </w:rPr>
        <w:t>（一）</w:t>
      </w:r>
      <w:r w:rsidR="004E2C1C" w:rsidRPr="00D370B9">
        <w:rPr>
          <w:rFonts w:ascii="楷体_GB2312" w:eastAsia="楷体_GB2312" w:hint="eastAsia"/>
          <w:sz w:val="32"/>
          <w:szCs w:val="32"/>
        </w:rPr>
        <w:t>首次会</w:t>
      </w:r>
      <w:r w:rsidR="008D6D53" w:rsidRPr="00D370B9">
        <w:rPr>
          <w:rFonts w:ascii="楷体_GB2312" w:eastAsia="楷体_GB2312" w:hint="eastAsia"/>
          <w:sz w:val="32"/>
          <w:szCs w:val="32"/>
        </w:rPr>
        <w:t>议</w:t>
      </w:r>
      <w:r w:rsidR="004E2C1C" w:rsidRPr="00D370B9">
        <w:rPr>
          <w:rFonts w:ascii="楷体_GB2312" w:eastAsia="楷体_GB2312" w:hint="eastAsia"/>
          <w:sz w:val="32"/>
          <w:szCs w:val="32"/>
        </w:rPr>
        <w:t>企业</w:t>
      </w:r>
      <w:r w:rsidR="00CF31A1" w:rsidRPr="00D370B9">
        <w:rPr>
          <w:rFonts w:ascii="楷体_GB2312" w:eastAsia="楷体_GB2312" w:hint="eastAsia"/>
          <w:sz w:val="32"/>
          <w:szCs w:val="32"/>
        </w:rPr>
        <w:t>汇报资</w:t>
      </w:r>
      <w:r w:rsidR="00902494" w:rsidRPr="00D370B9">
        <w:rPr>
          <w:rFonts w:ascii="楷体_GB2312" w:eastAsia="楷体_GB2312" w:hint="eastAsia"/>
          <w:sz w:val="32"/>
          <w:szCs w:val="32"/>
        </w:rPr>
        <w:t>料</w:t>
      </w:r>
    </w:p>
    <w:p w:rsidR="004E2C1C" w:rsidRPr="00372504" w:rsidRDefault="008D6D53" w:rsidP="008D6D53">
      <w:pPr>
        <w:pStyle w:val="a9"/>
        <w:ind w:leftChars="171" w:left="359" w:firstLineChars="100" w:firstLine="320"/>
        <w:rPr>
          <w:rFonts w:eastAsia="仿宋_GB2312"/>
          <w:sz w:val="32"/>
          <w:szCs w:val="32"/>
        </w:rPr>
      </w:pPr>
      <w:r w:rsidRPr="00372504">
        <w:rPr>
          <w:rFonts w:eastAsia="仿宋_GB2312"/>
          <w:sz w:val="32"/>
          <w:szCs w:val="32"/>
        </w:rPr>
        <w:t>首次会</w:t>
      </w:r>
      <w:r w:rsidRPr="00372504">
        <w:rPr>
          <w:rFonts w:eastAsia="仿宋_GB2312" w:hint="eastAsia"/>
          <w:sz w:val="32"/>
          <w:szCs w:val="32"/>
        </w:rPr>
        <w:t>议需要生产企业</w:t>
      </w:r>
      <w:r w:rsidR="00CF31A1" w:rsidRPr="00372504">
        <w:rPr>
          <w:rFonts w:eastAsia="仿宋_GB2312" w:hint="eastAsia"/>
          <w:sz w:val="32"/>
          <w:szCs w:val="32"/>
        </w:rPr>
        <w:t>以</w:t>
      </w:r>
      <w:r w:rsidR="004E2C1C" w:rsidRPr="00372504">
        <w:rPr>
          <w:rFonts w:eastAsia="仿宋_GB2312"/>
          <w:sz w:val="32"/>
          <w:szCs w:val="32"/>
        </w:rPr>
        <w:t>幻灯片</w:t>
      </w:r>
      <w:r w:rsidR="00CF31A1" w:rsidRPr="00372504">
        <w:rPr>
          <w:rFonts w:eastAsia="仿宋_GB2312"/>
          <w:sz w:val="32"/>
          <w:szCs w:val="32"/>
        </w:rPr>
        <w:t>的形式介绍如下内容</w:t>
      </w:r>
      <w:r w:rsidR="004E2C1C" w:rsidRPr="00372504">
        <w:rPr>
          <w:rFonts w:eastAsia="仿宋_GB2312"/>
          <w:sz w:val="32"/>
          <w:szCs w:val="32"/>
        </w:rPr>
        <w:t>：</w:t>
      </w:r>
    </w:p>
    <w:p w:rsidR="004E2C1C" w:rsidRPr="00026A71" w:rsidRDefault="00D370B9" w:rsidP="004E2C1C">
      <w:pPr>
        <w:ind w:firstLineChars="200" w:firstLine="640"/>
        <w:rPr>
          <w:rFonts w:eastAsia="仿宋_GB2312"/>
          <w:sz w:val="32"/>
          <w:szCs w:val="32"/>
          <w:shd w:val="pct15" w:color="auto" w:fill="FFFFFF"/>
        </w:rPr>
      </w:pPr>
      <w:r>
        <w:rPr>
          <w:rFonts w:eastAsia="仿宋_GB2312" w:hint="eastAsia"/>
          <w:sz w:val="32"/>
          <w:szCs w:val="32"/>
        </w:rPr>
        <w:t>1.</w:t>
      </w:r>
      <w:r w:rsidR="00CF31A1" w:rsidRPr="00372504">
        <w:rPr>
          <w:rFonts w:eastAsia="仿宋_GB2312" w:hint="eastAsia"/>
          <w:sz w:val="32"/>
          <w:szCs w:val="32"/>
        </w:rPr>
        <w:t>药品</w:t>
      </w:r>
      <w:r w:rsidR="004E2C1C" w:rsidRPr="00372504">
        <w:rPr>
          <w:rFonts w:eastAsia="仿宋_GB2312"/>
          <w:sz w:val="32"/>
          <w:szCs w:val="32"/>
        </w:rPr>
        <w:t>生产</w:t>
      </w:r>
      <w:r w:rsidR="00CF31A1" w:rsidRPr="00372504">
        <w:rPr>
          <w:rFonts w:eastAsia="仿宋_GB2312"/>
          <w:sz w:val="32"/>
          <w:szCs w:val="32"/>
        </w:rPr>
        <w:t>基本情况</w:t>
      </w:r>
      <w:r w:rsidR="00CF31A1" w:rsidRPr="00267F48">
        <w:rPr>
          <w:rFonts w:eastAsia="仿宋_GB2312" w:hint="eastAsia"/>
          <w:sz w:val="32"/>
          <w:szCs w:val="32"/>
        </w:rPr>
        <w:t>（如</w:t>
      </w:r>
      <w:r w:rsidR="00CF31A1" w:rsidRPr="00267F48">
        <w:rPr>
          <w:rFonts w:eastAsia="仿宋_GB2312"/>
          <w:sz w:val="32"/>
          <w:szCs w:val="32"/>
        </w:rPr>
        <w:t>属委托</w:t>
      </w:r>
      <w:r w:rsidR="00CF31A1" w:rsidRPr="00267F48">
        <w:rPr>
          <w:rFonts w:eastAsia="仿宋_GB2312" w:hint="eastAsia"/>
          <w:sz w:val="32"/>
          <w:szCs w:val="32"/>
        </w:rPr>
        <w:t>，</w:t>
      </w:r>
      <w:r w:rsidR="00CF31A1" w:rsidRPr="00267F48">
        <w:rPr>
          <w:rFonts w:eastAsia="仿宋_GB2312"/>
          <w:sz w:val="32"/>
          <w:szCs w:val="32"/>
        </w:rPr>
        <w:t>应</w:t>
      </w:r>
      <w:r w:rsidR="00CF31A1" w:rsidRPr="00267F48">
        <w:rPr>
          <w:rFonts w:eastAsia="仿宋_GB2312" w:hint="eastAsia"/>
          <w:sz w:val="32"/>
          <w:szCs w:val="32"/>
        </w:rPr>
        <w:t>说明</w:t>
      </w:r>
      <w:r w:rsidR="00CF31A1" w:rsidRPr="00267F48">
        <w:rPr>
          <w:rFonts w:eastAsia="仿宋_GB2312"/>
          <w:sz w:val="32"/>
          <w:szCs w:val="32"/>
        </w:rPr>
        <w:t>被委托生产单位</w:t>
      </w:r>
      <w:r w:rsidR="00CF31A1" w:rsidRPr="00267F48">
        <w:rPr>
          <w:rFonts w:eastAsia="仿宋_GB2312" w:hint="eastAsia"/>
          <w:sz w:val="32"/>
          <w:szCs w:val="32"/>
        </w:rPr>
        <w:t>基本</w:t>
      </w:r>
      <w:r w:rsidR="00CF31A1" w:rsidRPr="00267F48">
        <w:rPr>
          <w:rFonts w:eastAsia="仿宋_GB2312"/>
          <w:sz w:val="32"/>
          <w:szCs w:val="32"/>
        </w:rPr>
        <w:t>情况</w:t>
      </w:r>
      <w:r w:rsidR="00CF31A1" w:rsidRPr="00267F48">
        <w:rPr>
          <w:rFonts w:eastAsia="仿宋_GB2312" w:hint="eastAsia"/>
          <w:sz w:val="32"/>
          <w:szCs w:val="32"/>
        </w:rPr>
        <w:t>）。</w:t>
      </w:r>
    </w:p>
    <w:p w:rsidR="004E2C1C" w:rsidRPr="00372504" w:rsidRDefault="00D370B9" w:rsidP="004E2C1C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 w:rsidR="004E2C1C" w:rsidRPr="00372504">
        <w:rPr>
          <w:rFonts w:eastAsia="仿宋_GB2312"/>
          <w:sz w:val="32"/>
          <w:szCs w:val="32"/>
        </w:rPr>
        <w:t>一致性评价</w:t>
      </w:r>
      <w:r w:rsidR="00CF31A1" w:rsidRPr="00372504">
        <w:rPr>
          <w:rFonts w:eastAsia="仿宋_GB2312"/>
          <w:sz w:val="32"/>
          <w:szCs w:val="32"/>
        </w:rPr>
        <w:t>工作</w:t>
      </w:r>
      <w:r w:rsidR="004E2C1C" w:rsidRPr="00372504">
        <w:rPr>
          <w:rFonts w:eastAsia="仿宋_GB2312"/>
          <w:sz w:val="32"/>
          <w:szCs w:val="32"/>
        </w:rPr>
        <w:t>所涉及的所有</w:t>
      </w:r>
      <w:r w:rsidR="00CF31A1" w:rsidRPr="00372504">
        <w:rPr>
          <w:rFonts w:eastAsia="仿宋_GB2312"/>
          <w:sz w:val="32"/>
          <w:szCs w:val="32"/>
        </w:rPr>
        <w:t>药品</w:t>
      </w:r>
      <w:r w:rsidR="004E2C1C" w:rsidRPr="00372504">
        <w:rPr>
          <w:rFonts w:eastAsia="仿宋_GB2312"/>
          <w:sz w:val="32"/>
          <w:szCs w:val="32"/>
        </w:rPr>
        <w:t>生产批次（含</w:t>
      </w:r>
      <w:r w:rsidR="004E2C1C" w:rsidRPr="00372504">
        <w:rPr>
          <w:rFonts w:eastAsia="仿宋_GB2312"/>
          <w:sz w:val="32"/>
          <w:szCs w:val="32"/>
        </w:rPr>
        <w:t>BE</w:t>
      </w:r>
      <w:r w:rsidR="004E2C1C" w:rsidRPr="00372504">
        <w:rPr>
          <w:rFonts w:eastAsia="仿宋_GB2312"/>
          <w:sz w:val="32"/>
          <w:szCs w:val="32"/>
        </w:rPr>
        <w:t>批、工艺验证批）</w:t>
      </w:r>
      <w:r w:rsidR="00CF31A1" w:rsidRPr="00372504">
        <w:rPr>
          <w:rFonts w:eastAsia="仿宋_GB2312"/>
          <w:sz w:val="32"/>
          <w:szCs w:val="32"/>
        </w:rPr>
        <w:t>生产地址</w:t>
      </w:r>
      <w:r w:rsidR="00CF31A1" w:rsidRPr="00372504">
        <w:rPr>
          <w:rFonts w:eastAsia="仿宋_GB2312" w:hint="eastAsia"/>
          <w:sz w:val="32"/>
          <w:szCs w:val="32"/>
        </w:rPr>
        <w:t>、</w:t>
      </w:r>
      <w:r w:rsidR="00CF31A1" w:rsidRPr="00372504">
        <w:rPr>
          <w:rFonts w:eastAsia="仿宋_GB2312"/>
          <w:sz w:val="32"/>
          <w:szCs w:val="32"/>
        </w:rPr>
        <w:t>生产线</w:t>
      </w:r>
      <w:r w:rsidR="00CF31A1" w:rsidRPr="00372504">
        <w:rPr>
          <w:rFonts w:eastAsia="仿宋_GB2312" w:hint="eastAsia"/>
          <w:sz w:val="32"/>
          <w:szCs w:val="32"/>
        </w:rPr>
        <w:t>、</w:t>
      </w:r>
      <w:r w:rsidR="004E2C1C" w:rsidRPr="00372504">
        <w:rPr>
          <w:rFonts w:eastAsia="仿宋_GB2312"/>
          <w:sz w:val="32"/>
          <w:szCs w:val="32"/>
        </w:rPr>
        <w:t>批量、生产时间、地点、用量和剩余量</w:t>
      </w:r>
      <w:r w:rsidR="00CF31A1" w:rsidRPr="00372504">
        <w:rPr>
          <w:rFonts w:eastAsia="仿宋_GB2312"/>
          <w:sz w:val="32"/>
          <w:szCs w:val="32"/>
        </w:rPr>
        <w:t>等</w:t>
      </w:r>
      <w:r w:rsidR="00CF31A1" w:rsidRPr="00372504">
        <w:rPr>
          <w:rFonts w:eastAsia="仿宋_GB2312" w:hint="eastAsia"/>
          <w:sz w:val="32"/>
          <w:szCs w:val="32"/>
        </w:rPr>
        <w:t>。</w:t>
      </w:r>
    </w:p>
    <w:p w:rsidR="00D24356" w:rsidRPr="00372504" w:rsidRDefault="00D370B9" w:rsidP="004E2C1C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 w:rsidR="00CF31A1" w:rsidRPr="00372504">
        <w:rPr>
          <w:rFonts w:eastAsia="仿宋_GB2312"/>
          <w:sz w:val="32"/>
          <w:szCs w:val="32"/>
        </w:rPr>
        <w:t>商业批</w:t>
      </w:r>
      <w:r w:rsidR="00D24356" w:rsidRPr="00372504">
        <w:rPr>
          <w:rFonts w:eastAsia="仿宋_GB2312"/>
          <w:sz w:val="32"/>
          <w:szCs w:val="32"/>
        </w:rPr>
        <w:t>生产线的设备、设施、生产规模情况，与其他</w:t>
      </w:r>
      <w:r w:rsidR="00D24356" w:rsidRPr="00372504">
        <w:rPr>
          <w:rFonts w:eastAsia="仿宋_GB2312"/>
          <w:sz w:val="32"/>
          <w:szCs w:val="32"/>
        </w:rPr>
        <w:lastRenderedPageBreak/>
        <w:t>品种共线生产</w:t>
      </w:r>
      <w:r w:rsidR="00DF117B" w:rsidRPr="00372504">
        <w:rPr>
          <w:rFonts w:eastAsia="仿宋_GB2312" w:hint="eastAsia"/>
          <w:sz w:val="32"/>
          <w:szCs w:val="32"/>
        </w:rPr>
        <w:t>情况</w:t>
      </w:r>
      <w:r w:rsidR="00D24356" w:rsidRPr="00372504">
        <w:rPr>
          <w:rFonts w:eastAsia="仿宋_GB2312"/>
          <w:sz w:val="32"/>
          <w:szCs w:val="32"/>
        </w:rPr>
        <w:t>及风险评估的</w:t>
      </w:r>
      <w:r w:rsidR="00DF117B" w:rsidRPr="00372504">
        <w:rPr>
          <w:rFonts w:eastAsia="仿宋_GB2312" w:hint="eastAsia"/>
          <w:sz w:val="32"/>
          <w:szCs w:val="32"/>
        </w:rPr>
        <w:t>结果</w:t>
      </w:r>
      <w:r w:rsidR="00CF31A1" w:rsidRPr="00372504">
        <w:rPr>
          <w:rFonts w:eastAsia="仿宋_GB2312" w:hint="eastAsia"/>
          <w:sz w:val="32"/>
          <w:szCs w:val="32"/>
        </w:rPr>
        <w:t>。</w:t>
      </w:r>
    </w:p>
    <w:p w:rsidR="004E2C1C" w:rsidRPr="00372504" w:rsidRDefault="00D370B9" w:rsidP="004E2C1C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 w:rsidR="004E2C1C" w:rsidRPr="00372504">
        <w:rPr>
          <w:rFonts w:eastAsia="仿宋_GB2312"/>
          <w:sz w:val="32"/>
          <w:szCs w:val="32"/>
        </w:rPr>
        <w:t>一致性评价所涉及的所有生产批次（含</w:t>
      </w:r>
      <w:r w:rsidR="004E2C1C" w:rsidRPr="00372504">
        <w:rPr>
          <w:rFonts w:eastAsia="仿宋_GB2312"/>
          <w:sz w:val="32"/>
          <w:szCs w:val="32"/>
        </w:rPr>
        <w:t>BE</w:t>
      </w:r>
      <w:r w:rsidR="004E2C1C" w:rsidRPr="00372504">
        <w:rPr>
          <w:rFonts w:eastAsia="仿宋_GB2312"/>
          <w:sz w:val="32"/>
          <w:szCs w:val="32"/>
        </w:rPr>
        <w:t>批、工艺验证批）所用处方、生产工艺、原辅料、包装材料来源及标准、生产线（设备设施）、产品质量标准（含中间控制标准）等是否与已上市</w:t>
      </w:r>
      <w:r w:rsidR="004E2C1C" w:rsidRPr="00372504">
        <w:rPr>
          <w:rFonts w:eastAsia="仿宋_GB2312"/>
          <w:sz w:val="32"/>
          <w:szCs w:val="32"/>
        </w:rPr>
        <w:t>/</w:t>
      </w:r>
      <w:r w:rsidR="004E2C1C" w:rsidRPr="00372504">
        <w:rPr>
          <w:rFonts w:eastAsia="仿宋_GB2312"/>
          <w:sz w:val="32"/>
          <w:szCs w:val="32"/>
        </w:rPr>
        <w:t>拟上市商业化生产规模的批次一致</w:t>
      </w:r>
      <w:r w:rsidR="00CF31A1" w:rsidRPr="00372504">
        <w:rPr>
          <w:rFonts w:eastAsia="仿宋_GB2312" w:hint="eastAsia"/>
          <w:sz w:val="32"/>
          <w:szCs w:val="32"/>
        </w:rPr>
        <w:t>。</w:t>
      </w:r>
    </w:p>
    <w:p w:rsidR="004E2C1C" w:rsidRPr="00372504" w:rsidRDefault="00D370B9" w:rsidP="004E2C1C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 w:rsidR="00CF31A1" w:rsidRPr="00372504">
        <w:rPr>
          <w:rFonts w:eastAsia="仿宋_GB2312"/>
          <w:sz w:val="32"/>
          <w:szCs w:val="32"/>
        </w:rPr>
        <w:t>参比制剂的来源、采购和使用情况</w:t>
      </w:r>
      <w:r w:rsidR="00CF31A1" w:rsidRPr="00372504">
        <w:rPr>
          <w:rFonts w:eastAsia="仿宋_GB2312" w:hint="eastAsia"/>
          <w:sz w:val="32"/>
          <w:szCs w:val="32"/>
        </w:rPr>
        <w:t>。</w:t>
      </w:r>
    </w:p>
    <w:p w:rsidR="000521B6" w:rsidRPr="00372504" w:rsidRDefault="00D370B9" w:rsidP="000521B6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 w:rsidR="00CF31A1" w:rsidRPr="00372504">
        <w:rPr>
          <w:rFonts w:eastAsia="仿宋_GB2312"/>
          <w:sz w:val="32"/>
          <w:szCs w:val="32"/>
        </w:rPr>
        <w:t>产品和参比制剂体外研究的对比情况，时间、批号和结果</w:t>
      </w:r>
      <w:r w:rsidR="00CF31A1" w:rsidRPr="00372504">
        <w:rPr>
          <w:rFonts w:eastAsia="仿宋_GB2312" w:hint="eastAsia"/>
          <w:sz w:val="32"/>
          <w:szCs w:val="32"/>
        </w:rPr>
        <w:t>。</w:t>
      </w:r>
    </w:p>
    <w:p w:rsidR="004E2C1C" w:rsidRPr="00372504" w:rsidRDefault="00D370B9" w:rsidP="000521B6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7.</w:t>
      </w:r>
      <w:r w:rsidR="004E2C1C" w:rsidRPr="00372504">
        <w:rPr>
          <w:rFonts w:eastAsia="仿宋_GB2312"/>
          <w:sz w:val="32"/>
          <w:szCs w:val="32"/>
        </w:rPr>
        <w:t>产品关键质量属性</w:t>
      </w:r>
      <w:r w:rsidR="00CF31A1" w:rsidRPr="00372504">
        <w:rPr>
          <w:rFonts w:eastAsia="仿宋_GB2312"/>
          <w:sz w:val="32"/>
          <w:szCs w:val="32"/>
        </w:rPr>
        <w:t>指标</w:t>
      </w:r>
      <w:r w:rsidR="004E2C1C" w:rsidRPr="00372504">
        <w:rPr>
          <w:rFonts w:eastAsia="仿宋_GB2312"/>
          <w:sz w:val="32"/>
          <w:szCs w:val="32"/>
        </w:rPr>
        <w:t>（含稳定性）变化</w:t>
      </w:r>
      <w:r w:rsidR="00CF31A1" w:rsidRPr="00372504">
        <w:rPr>
          <w:rFonts w:eastAsia="仿宋_GB2312"/>
          <w:sz w:val="32"/>
          <w:szCs w:val="32"/>
        </w:rPr>
        <w:t>情况</w:t>
      </w:r>
      <w:r w:rsidR="00CF31A1" w:rsidRPr="00372504">
        <w:rPr>
          <w:rFonts w:eastAsia="仿宋_GB2312" w:hint="eastAsia"/>
          <w:sz w:val="32"/>
          <w:szCs w:val="32"/>
        </w:rPr>
        <w:t>。</w:t>
      </w:r>
    </w:p>
    <w:p w:rsidR="00D24356" w:rsidRPr="00372504" w:rsidRDefault="00D370B9" w:rsidP="009A74DF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8.</w:t>
      </w:r>
      <w:r w:rsidR="00D24356" w:rsidRPr="00372504">
        <w:rPr>
          <w:rFonts w:eastAsia="仿宋_GB2312"/>
          <w:sz w:val="32"/>
          <w:szCs w:val="32"/>
        </w:rPr>
        <w:t>检查品种</w:t>
      </w:r>
      <w:r w:rsidR="00CF31A1" w:rsidRPr="00372504">
        <w:rPr>
          <w:rFonts w:eastAsia="仿宋_GB2312" w:hint="eastAsia"/>
          <w:sz w:val="32"/>
          <w:szCs w:val="32"/>
        </w:rPr>
        <w:t>动态</w:t>
      </w:r>
      <w:r w:rsidR="00D24356" w:rsidRPr="00372504">
        <w:rPr>
          <w:rFonts w:eastAsia="仿宋_GB2312"/>
          <w:sz w:val="32"/>
          <w:szCs w:val="32"/>
        </w:rPr>
        <w:t>生产安排情况</w:t>
      </w:r>
      <w:r w:rsidR="00CF31A1" w:rsidRPr="00372504">
        <w:rPr>
          <w:rFonts w:eastAsia="仿宋_GB2312" w:hint="eastAsia"/>
          <w:sz w:val="32"/>
          <w:szCs w:val="32"/>
        </w:rPr>
        <w:t>。</w:t>
      </w:r>
    </w:p>
    <w:p w:rsidR="00D24356" w:rsidRPr="00372504" w:rsidRDefault="00D370B9" w:rsidP="00D24356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9.</w:t>
      </w:r>
      <w:r w:rsidR="00CF31A1" w:rsidRPr="00372504">
        <w:rPr>
          <w:rFonts w:eastAsia="仿宋_GB2312"/>
          <w:sz w:val="32"/>
          <w:szCs w:val="32"/>
        </w:rPr>
        <w:t>质量体系运行情况</w:t>
      </w:r>
      <w:r w:rsidR="00CF31A1" w:rsidRPr="00372504">
        <w:rPr>
          <w:rFonts w:eastAsia="仿宋_GB2312" w:hint="eastAsia"/>
          <w:sz w:val="32"/>
          <w:szCs w:val="32"/>
        </w:rPr>
        <w:t>：</w:t>
      </w:r>
      <w:r w:rsidR="000521B6" w:rsidRPr="00372504">
        <w:rPr>
          <w:rFonts w:eastAsia="仿宋_GB2312"/>
          <w:sz w:val="32"/>
          <w:szCs w:val="32"/>
        </w:rPr>
        <w:t>药品</w:t>
      </w:r>
      <w:r w:rsidR="00D24356" w:rsidRPr="00372504">
        <w:rPr>
          <w:rFonts w:eastAsia="仿宋_GB2312"/>
          <w:sz w:val="32"/>
          <w:szCs w:val="32"/>
        </w:rPr>
        <w:t>GMP</w:t>
      </w:r>
      <w:r w:rsidR="00CF31A1" w:rsidRPr="00372504">
        <w:rPr>
          <w:rFonts w:eastAsia="仿宋_GB2312"/>
          <w:sz w:val="32"/>
          <w:szCs w:val="32"/>
        </w:rPr>
        <w:t>执行情况，近三年</w:t>
      </w:r>
      <w:r w:rsidR="000521B6" w:rsidRPr="00372504">
        <w:rPr>
          <w:rFonts w:eastAsia="仿宋_GB2312"/>
          <w:sz w:val="32"/>
          <w:szCs w:val="32"/>
        </w:rPr>
        <w:t>药品</w:t>
      </w:r>
      <w:r w:rsidR="00D24356" w:rsidRPr="00372504">
        <w:rPr>
          <w:rFonts w:eastAsia="仿宋_GB2312"/>
          <w:sz w:val="32"/>
          <w:szCs w:val="32"/>
        </w:rPr>
        <w:t>GMP</w:t>
      </w:r>
      <w:r w:rsidR="00D24356" w:rsidRPr="00372504">
        <w:rPr>
          <w:rFonts w:eastAsia="仿宋_GB2312"/>
          <w:sz w:val="32"/>
          <w:szCs w:val="32"/>
        </w:rPr>
        <w:t>检查缺陷整改情况</w:t>
      </w:r>
      <w:r w:rsidR="000521B6" w:rsidRPr="00372504">
        <w:rPr>
          <w:rFonts w:eastAsia="仿宋_GB2312"/>
          <w:sz w:val="32"/>
          <w:szCs w:val="32"/>
        </w:rPr>
        <w:t>。</w:t>
      </w:r>
    </w:p>
    <w:p w:rsidR="006335A6" w:rsidRPr="00D370B9" w:rsidRDefault="00D370B9" w:rsidP="00CF31A1">
      <w:pPr>
        <w:ind w:left="640"/>
        <w:rPr>
          <w:rFonts w:ascii="楷体_GB2312" w:eastAsia="楷体_GB2312"/>
          <w:sz w:val="32"/>
          <w:szCs w:val="32"/>
        </w:rPr>
      </w:pPr>
      <w:r w:rsidRPr="00D370B9">
        <w:rPr>
          <w:rFonts w:ascii="楷体_GB2312" w:eastAsia="楷体_GB2312" w:hint="eastAsia"/>
          <w:sz w:val="32"/>
          <w:szCs w:val="32"/>
        </w:rPr>
        <w:t>（二）</w:t>
      </w:r>
      <w:r w:rsidR="006335A6" w:rsidRPr="00D370B9">
        <w:rPr>
          <w:rFonts w:ascii="楷体_GB2312" w:eastAsia="楷体_GB2312" w:hint="eastAsia"/>
          <w:sz w:val="32"/>
          <w:szCs w:val="32"/>
        </w:rPr>
        <w:t>检查时需事先准备的文件</w:t>
      </w:r>
      <w:r w:rsidR="00CF31A1" w:rsidRPr="00D370B9">
        <w:rPr>
          <w:rFonts w:ascii="楷体_GB2312" w:eastAsia="楷体_GB2312" w:hint="eastAsia"/>
          <w:sz w:val="32"/>
          <w:szCs w:val="32"/>
        </w:rPr>
        <w:t>（尽可能提供原始文件）</w:t>
      </w:r>
    </w:p>
    <w:p w:rsidR="00F9604B" w:rsidRPr="00372504" w:rsidRDefault="00D370B9" w:rsidP="00CF31A1">
      <w:pPr>
        <w:ind w:left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 w:rsidR="00F9604B">
        <w:rPr>
          <w:rFonts w:eastAsia="仿宋_GB2312" w:hint="eastAsia"/>
          <w:sz w:val="32"/>
          <w:szCs w:val="32"/>
        </w:rPr>
        <w:t>接受</w:t>
      </w:r>
      <w:r w:rsidR="00F9604B">
        <w:rPr>
          <w:rFonts w:eastAsia="仿宋_GB2312"/>
          <w:sz w:val="32"/>
          <w:szCs w:val="32"/>
        </w:rPr>
        <w:t>现场检查品种</w:t>
      </w:r>
      <w:r w:rsidR="00F9604B">
        <w:rPr>
          <w:rFonts w:eastAsia="仿宋_GB2312" w:hint="eastAsia"/>
          <w:sz w:val="32"/>
          <w:szCs w:val="32"/>
        </w:rPr>
        <w:t>仿制药</w:t>
      </w:r>
      <w:r w:rsidR="00F9604B">
        <w:rPr>
          <w:rFonts w:eastAsia="仿宋_GB2312"/>
          <w:sz w:val="32"/>
          <w:szCs w:val="32"/>
        </w:rPr>
        <w:t>质量</w:t>
      </w:r>
      <w:r w:rsidR="00F9604B">
        <w:rPr>
          <w:rFonts w:eastAsia="仿宋_GB2312" w:hint="eastAsia"/>
          <w:sz w:val="32"/>
          <w:szCs w:val="32"/>
        </w:rPr>
        <w:t>和</w:t>
      </w:r>
      <w:r w:rsidR="00F9604B">
        <w:rPr>
          <w:rFonts w:eastAsia="仿宋_GB2312"/>
          <w:sz w:val="32"/>
          <w:szCs w:val="32"/>
        </w:rPr>
        <w:t>疗效一致性评价</w:t>
      </w:r>
      <w:r w:rsidR="00F9604B">
        <w:rPr>
          <w:rFonts w:eastAsia="仿宋_GB2312" w:hint="eastAsia"/>
          <w:sz w:val="32"/>
          <w:szCs w:val="32"/>
        </w:rPr>
        <w:t>全套</w:t>
      </w:r>
      <w:r w:rsidR="00F9604B">
        <w:rPr>
          <w:rFonts w:eastAsia="仿宋_GB2312"/>
          <w:sz w:val="32"/>
          <w:szCs w:val="32"/>
        </w:rPr>
        <w:t>注册申报资料</w:t>
      </w:r>
      <w:r w:rsidR="00F9604B">
        <w:rPr>
          <w:rFonts w:eastAsia="仿宋_GB2312" w:hint="eastAsia"/>
          <w:sz w:val="32"/>
          <w:szCs w:val="32"/>
        </w:rPr>
        <w:t>。</w:t>
      </w:r>
    </w:p>
    <w:p w:rsidR="006335A6" w:rsidRPr="00372504" w:rsidRDefault="00D370B9" w:rsidP="006335A6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 w:rsidR="006335A6" w:rsidRPr="00372504">
        <w:rPr>
          <w:rFonts w:eastAsia="仿宋_GB2312"/>
          <w:sz w:val="32"/>
          <w:szCs w:val="32"/>
        </w:rPr>
        <w:t>委托生产</w:t>
      </w:r>
      <w:r w:rsidR="00D24356" w:rsidRPr="00372504">
        <w:rPr>
          <w:rFonts w:eastAsia="仿宋_GB2312"/>
          <w:sz w:val="32"/>
          <w:szCs w:val="32"/>
        </w:rPr>
        <w:t>协议</w:t>
      </w:r>
      <w:r w:rsidR="00CF31A1" w:rsidRPr="00372504">
        <w:rPr>
          <w:rFonts w:eastAsia="仿宋_GB2312"/>
          <w:sz w:val="32"/>
          <w:szCs w:val="32"/>
        </w:rPr>
        <w:t>和质量协议，如有</w:t>
      </w:r>
      <w:r w:rsidR="00CF31A1" w:rsidRPr="00372504">
        <w:rPr>
          <w:rFonts w:eastAsia="仿宋_GB2312" w:hint="eastAsia"/>
          <w:sz w:val="32"/>
          <w:szCs w:val="32"/>
        </w:rPr>
        <w:t>。</w:t>
      </w:r>
    </w:p>
    <w:p w:rsidR="006335A6" w:rsidRPr="00372504" w:rsidRDefault="00D370B9" w:rsidP="006335A6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 w:rsidR="00CF31A1" w:rsidRPr="00372504">
        <w:rPr>
          <w:rFonts w:eastAsia="仿宋_GB2312"/>
          <w:sz w:val="32"/>
          <w:szCs w:val="32"/>
        </w:rPr>
        <w:t>参比制剂的来源及</w:t>
      </w:r>
      <w:r w:rsidR="006335A6" w:rsidRPr="00372504">
        <w:rPr>
          <w:rFonts w:eastAsia="仿宋_GB2312"/>
          <w:sz w:val="32"/>
          <w:szCs w:val="32"/>
        </w:rPr>
        <w:t>证明，如购买发票、赠送证明等。参比制剂的包装标签、说明书、剩余样品等。参比制剂的接收、发放、使用记录或凭证</w:t>
      </w:r>
      <w:r w:rsidR="00784E64" w:rsidRPr="00372504">
        <w:rPr>
          <w:rFonts w:eastAsia="仿宋_GB2312" w:hint="eastAsia"/>
          <w:sz w:val="32"/>
          <w:szCs w:val="32"/>
        </w:rPr>
        <w:t>。</w:t>
      </w:r>
    </w:p>
    <w:p w:rsidR="006335A6" w:rsidRPr="00372504" w:rsidRDefault="00D370B9" w:rsidP="006335A6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 w:rsidR="0093369C" w:rsidRPr="00372504">
        <w:rPr>
          <w:rFonts w:eastAsia="仿宋_GB2312"/>
          <w:sz w:val="32"/>
          <w:szCs w:val="32"/>
        </w:rPr>
        <w:t>药品</w:t>
      </w:r>
      <w:r w:rsidR="00DF117B" w:rsidRPr="00372504">
        <w:rPr>
          <w:rFonts w:eastAsia="仿宋_GB2312" w:hint="eastAsia"/>
          <w:sz w:val="32"/>
          <w:szCs w:val="32"/>
        </w:rPr>
        <w:t>生产</w:t>
      </w:r>
      <w:r w:rsidR="00784E64" w:rsidRPr="00372504">
        <w:rPr>
          <w:rFonts w:eastAsia="仿宋_GB2312"/>
          <w:sz w:val="32"/>
          <w:szCs w:val="32"/>
        </w:rPr>
        <w:t>相关</w:t>
      </w:r>
      <w:r w:rsidR="0093369C" w:rsidRPr="00372504">
        <w:rPr>
          <w:rFonts w:eastAsia="仿宋_GB2312"/>
          <w:sz w:val="32"/>
          <w:szCs w:val="32"/>
        </w:rPr>
        <w:t>规程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包括</w:t>
      </w:r>
      <w:r>
        <w:rPr>
          <w:rFonts w:eastAsia="仿宋_GB2312" w:hint="eastAsia"/>
          <w:sz w:val="32"/>
          <w:szCs w:val="32"/>
        </w:rPr>
        <w:t>：</w:t>
      </w:r>
    </w:p>
    <w:p w:rsidR="00224E58" w:rsidRPr="00372504" w:rsidRDefault="00224E58" w:rsidP="006335A6">
      <w:pPr>
        <w:ind w:firstLineChars="200" w:firstLine="640"/>
        <w:rPr>
          <w:rFonts w:eastAsia="仿宋_GB2312"/>
          <w:sz w:val="32"/>
          <w:szCs w:val="32"/>
        </w:rPr>
      </w:pPr>
      <w:r w:rsidRPr="00372504">
        <w:rPr>
          <w:rFonts w:eastAsia="仿宋_GB2312" w:hint="eastAsia"/>
          <w:sz w:val="32"/>
          <w:szCs w:val="32"/>
        </w:rPr>
        <w:t>生产工艺规程；</w:t>
      </w:r>
    </w:p>
    <w:p w:rsidR="004523E7" w:rsidRPr="00372504" w:rsidRDefault="0093369C" w:rsidP="006335A6">
      <w:pPr>
        <w:ind w:firstLineChars="200" w:firstLine="640"/>
        <w:rPr>
          <w:rFonts w:eastAsia="仿宋_GB2312"/>
          <w:sz w:val="32"/>
          <w:szCs w:val="32"/>
        </w:rPr>
      </w:pPr>
      <w:r w:rsidRPr="00372504">
        <w:rPr>
          <w:rFonts w:eastAsia="仿宋_GB2312" w:hint="eastAsia"/>
          <w:sz w:val="32"/>
          <w:szCs w:val="32"/>
        </w:rPr>
        <w:t>标准</w:t>
      </w:r>
      <w:r w:rsidR="00224E58" w:rsidRPr="00372504">
        <w:rPr>
          <w:rFonts w:eastAsia="仿宋_GB2312" w:hint="eastAsia"/>
          <w:sz w:val="32"/>
          <w:szCs w:val="32"/>
        </w:rPr>
        <w:t>操作规程</w:t>
      </w:r>
      <w:r w:rsidR="00D370B9" w:rsidRPr="00267F48">
        <w:rPr>
          <w:rFonts w:eastAsia="仿宋_GB2312" w:hint="eastAsia"/>
          <w:sz w:val="32"/>
          <w:szCs w:val="32"/>
        </w:rPr>
        <w:t>（产品相关生产操作规程、设备操作规程、</w:t>
      </w:r>
      <w:r w:rsidR="00D370B9" w:rsidRPr="00267F48">
        <w:rPr>
          <w:rFonts w:eastAsia="仿宋_GB2312" w:hint="eastAsia"/>
          <w:sz w:val="32"/>
          <w:szCs w:val="32"/>
        </w:rPr>
        <w:lastRenderedPageBreak/>
        <w:t>原辅料取样检验操作规程）</w:t>
      </w:r>
      <w:r w:rsidR="00267F48" w:rsidRPr="00267F48">
        <w:rPr>
          <w:rFonts w:eastAsia="仿宋_GB2312" w:hint="eastAsia"/>
          <w:sz w:val="32"/>
          <w:szCs w:val="32"/>
        </w:rPr>
        <w:t>；</w:t>
      </w:r>
    </w:p>
    <w:p w:rsidR="00224E58" w:rsidRPr="00372504" w:rsidRDefault="00E94CB2" w:rsidP="006335A6">
      <w:pPr>
        <w:ind w:firstLineChars="200" w:firstLine="640"/>
        <w:rPr>
          <w:rFonts w:eastAsia="仿宋_GB2312"/>
          <w:sz w:val="32"/>
          <w:szCs w:val="32"/>
        </w:rPr>
      </w:pPr>
      <w:r w:rsidRPr="00372504">
        <w:rPr>
          <w:rFonts w:eastAsia="仿宋_GB2312"/>
          <w:sz w:val="32"/>
          <w:szCs w:val="32"/>
        </w:rPr>
        <w:t>原批准的质量标准和申报的质量标准</w:t>
      </w:r>
      <w:r w:rsidR="0093369C" w:rsidRPr="00372504">
        <w:rPr>
          <w:rFonts w:eastAsia="仿宋_GB2312" w:hint="eastAsia"/>
          <w:sz w:val="32"/>
          <w:szCs w:val="32"/>
        </w:rPr>
        <w:t>；</w:t>
      </w:r>
    </w:p>
    <w:p w:rsidR="00E94CB2" w:rsidRPr="00372504" w:rsidRDefault="00E94CB2" w:rsidP="006335A6">
      <w:pPr>
        <w:ind w:firstLineChars="200" w:firstLine="640"/>
        <w:rPr>
          <w:rFonts w:eastAsia="仿宋_GB2312"/>
          <w:sz w:val="32"/>
          <w:szCs w:val="32"/>
        </w:rPr>
      </w:pPr>
      <w:r w:rsidRPr="00372504">
        <w:rPr>
          <w:rFonts w:eastAsia="仿宋_GB2312"/>
          <w:sz w:val="32"/>
          <w:szCs w:val="32"/>
        </w:rPr>
        <w:t>空白批生产记录</w:t>
      </w:r>
      <w:r w:rsidR="00DF117B" w:rsidRPr="00372504">
        <w:rPr>
          <w:rFonts w:eastAsia="仿宋_GB2312" w:hint="eastAsia"/>
          <w:sz w:val="32"/>
          <w:szCs w:val="32"/>
        </w:rPr>
        <w:t>（批生产主记录）</w:t>
      </w:r>
      <w:r w:rsidRPr="00372504">
        <w:rPr>
          <w:rFonts w:eastAsia="仿宋_GB2312" w:hint="eastAsia"/>
          <w:sz w:val="32"/>
          <w:szCs w:val="32"/>
        </w:rPr>
        <w:t>。</w:t>
      </w:r>
    </w:p>
    <w:p w:rsidR="0093369C" w:rsidRPr="00372504" w:rsidRDefault="00D370B9" w:rsidP="006335A6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 w:rsidR="0093369C" w:rsidRPr="00372504">
        <w:rPr>
          <w:rFonts w:eastAsia="仿宋_GB2312"/>
          <w:sz w:val="32"/>
          <w:szCs w:val="32"/>
        </w:rPr>
        <w:t>一致性评价工作所涉及的所有生产批次（含</w:t>
      </w:r>
      <w:r w:rsidR="0093369C" w:rsidRPr="00372504">
        <w:rPr>
          <w:rFonts w:eastAsia="仿宋_GB2312"/>
          <w:sz w:val="32"/>
          <w:szCs w:val="32"/>
        </w:rPr>
        <w:t>BE</w:t>
      </w:r>
      <w:r w:rsidR="0093369C" w:rsidRPr="00372504">
        <w:rPr>
          <w:rFonts w:eastAsia="仿宋_GB2312"/>
          <w:sz w:val="32"/>
          <w:szCs w:val="32"/>
        </w:rPr>
        <w:t>批、工艺验证批</w:t>
      </w:r>
      <w:r w:rsidR="00DF117B" w:rsidRPr="00372504">
        <w:rPr>
          <w:rFonts w:eastAsia="仿宋_GB2312" w:hint="eastAsia"/>
          <w:sz w:val="32"/>
          <w:szCs w:val="32"/>
        </w:rPr>
        <w:t>等</w:t>
      </w:r>
      <w:r w:rsidR="0093369C" w:rsidRPr="00372504">
        <w:rPr>
          <w:rFonts w:eastAsia="仿宋_GB2312"/>
          <w:sz w:val="32"/>
          <w:szCs w:val="32"/>
        </w:rPr>
        <w:t>）相关记录</w:t>
      </w:r>
      <w:r>
        <w:rPr>
          <w:rFonts w:eastAsia="仿宋_GB2312" w:hint="eastAsia"/>
          <w:sz w:val="32"/>
          <w:szCs w:val="32"/>
        </w:rPr>
        <w:t>，包括</w:t>
      </w:r>
      <w:r w:rsidR="0093369C" w:rsidRPr="00372504">
        <w:rPr>
          <w:rFonts w:eastAsia="仿宋_GB2312" w:hint="eastAsia"/>
          <w:sz w:val="32"/>
          <w:szCs w:val="32"/>
        </w:rPr>
        <w:t>：</w:t>
      </w:r>
    </w:p>
    <w:p w:rsidR="0093369C" w:rsidRPr="00372504" w:rsidRDefault="0093369C" w:rsidP="006335A6">
      <w:pPr>
        <w:ind w:firstLineChars="200" w:firstLine="640"/>
        <w:rPr>
          <w:rFonts w:eastAsia="仿宋_GB2312"/>
          <w:sz w:val="32"/>
          <w:szCs w:val="32"/>
        </w:rPr>
      </w:pPr>
      <w:r w:rsidRPr="00372504">
        <w:rPr>
          <w:rFonts w:eastAsia="仿宋_GB2312"/>
          <w:sz w:val="32"/>
          <w:szCs w:val="32"/>
        </w:rPr>
        <w:t>批生产记录</w:t>
      </w:r>
      <w:r w:rsidRPr="00372504">
        <w:rPr>
          <w:rFonts w:eastAsia="仿宋_GB2312" w:hint="eastAsia"/>
          <w:sz w:val="32"/>
          <w:szCs w:val="32"/>
        </w:rPr>
        <w:t>；</w:t>
      </w:r>
    </w:p>
    <w:p w:rsidR="0093369C" w:rsidRPr="00372504" w:rsidRDefault="0093369C" w:rsidP="006335A6">
      <w:pPr>
        <w:ind w:firstLineChars="200" w:firstLine="640"/>
        <w:rPr>
          <w:rFonts w:eastAsia="仿宋_GB2312"/>
          <w:sz w:val="32"/>
          <w:szCs w:val="32"/>
        </w:rPr>
      </w:pPr>
      <w:r w:rsidRPr="00372504">
        <w:rPr>
          <w:rFonts w:eastAsia="仿宋_GB2312"/>
          <w:sz w:val="32"/>
          <w:szCs w:val="32"/>
        </w:rPr>
        <w:t>批检验记录</w:t>
      </w:r>
      <w:r w:rsidRPr="00372504">
        <w:rPr>
          <w:rFonts w:eastAsia="仿宋_GB2312" w:hint="eastAsia"/>
          <w:sz w:val="32"/>
          <w:szCs w:val="32"/>
        </w:rPr>
        <w:t>；</w:t>
      </w:r>
    </w:p>
    <w:p w:rsidR="0093369C" w:rsidRPr="00372504" w:rsidRDefault="0093369C" w:rsidP="006335A6">
      <w:pPr>
        <w:ind w:firstLineChars="200" w:firstLine="640"/>
        <w:rPr>
          <w:rFonts w:eastAsia="仿宋_GB2312"/>
          <w:sz w:val="32"/>
          <w:szCs w:val="32"/>
        </w:rPr>
      </w:pPr>
      <w:r w:rsidRPr="00372504">
        <w:rPr>
          <w:rFonts w:eastAsia="仿宋_GB2312"/>
          <w:sz w:val="32"/>
          <w:szCs w:val="32"/>
        </w:rPr>
        <w:t>稳定性试验记录</w:t>
      </w:r>
      <w:r w:rsidRPr="00372504">
        <w:rPr>
          <w:rFonts w:eastAsia="仿宋_GB2312" w:hint="eastAsia"/>
          <w:sz w:val="32"/>
          <w:szCs w:val="32"/>
        </w:rPr>
        <w:t>；</w:t>
      </w:r>
    </w:p>
    <w:p w:rsidR="0093369C" w:rsidRPr="00372504" w:rsidRDefault="0093369C" w:rsidP="006335A6">
      <w:pPr>
        <w:ind w:firstLineChars="200" w:firstLine="640"/>
        <w:rPr>
          <w:rFonts w:eastAsia="仿宋_GB2312"/>
          <w:sz w:val="32"/>
          <w:szCs w:val="32"/>
        </w:rPr>
      </w:pPr>
      <w:r w:rsidRPr="00372504">
        <w:rPr>
          <w:rFonts w:eastAsia="仿宋_GB2312"/>
          <w:sz w:val="32"/>
          <w:szCs w:val="32"/>
        </w:rPr>
        <w:t>仪器设备使用记录</w:t>
      </w:r>
      <w:r w:rsidRPr="00372504">
        <w:rPr>
          <w:rFonts w:eastAsia="仿宋_GB2312" w:hint="eastAsia"/>
          <w:sz w:val="32"/>
          <w:szCs w:val="32"/>
        </w:rPr>
        <w:t>；</w:t>
      </w:r>
    </w:p>
    <w:p w:rsidR="006335A6" w:rsidRPr="00372504" w:rsidRDefault="0093369C" w:rsidP="006335A6">
      <w:pPr>
        <w:ind w:firstLineChars="200" w:firstLine="640"/>
        <w:rPr>
          <w:rFonts w:eastAsia="仿宋_GB2312"/>
          <w:sz w:val="32"/>
          <w:szCs w:val="32"/>
        </w:rPr>
      </w:pPr>
      <w:r w:rsidRPr="00372504">
        <w:rPr>
          <w:rFonts w:eastAsia="仿宋_GB2312"/>
          <w:sz w:val="32"/>
          <w:szCs w:val="32"/>
        </w:rPr>
        <w:t>纸质图谱及电子图谱</w:t>
      </w:r>
      <w:r w:rsidRPr="00372504">
        <w:rPr>
          <w:rFonts w:eastAsia="仿宋_GB2312" w:hint="eastAsia"/>
          <w:sz w:val="32"/>
          <w:szCs w:val="32"/>
        </w:rPr>
        <w:t>。</w:t>
      </w:r>
    </w:p>
    <w:p w:rsidR="00D24356" w:rsidRPr="00372504" w:rsidRDefault="00D370B9" w:rsidP="006335A6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 w:rsidR="00784E64" w:rsidRPr="00372504">
        <w:rPr>
          <w:rFonts w:eastAsia="仿宋_GB2312"/>
          <w:sz w:val="32"/>
          <w:szCs w:val="32"/>
        </w:rPr>
        <w:t>工艺验证方案和报告，以及设备确认、批量、清洁验证情况</w:t>
      </w:r>
      <w:r w:rsidR="00784E64" w:rsidRPr="00372504">
        <w:rPr>
          <w:rFonts w:eastAsia="仿宋_GB2312" w:hint="eastAsia"/>
          <w:sz w:val="32"/>
          <w:szCs w:val="32"/>
        </w:rPr>
        <w:t>。</w:t>
      </w:r>
    </w:p>
    <w:p w:rsidR="006335A6" w:rsidRPr="00372504" w:rsidRDefault="00D370B9" w:rsidP="006335A6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7.</w:t>
      </w:r>
      <w:r w:rsidR="00970224" w:rsidRPr="00372504">
        <w:rPr>
          <w:rFonts w:eastAsia="仿宋_GB2312"/>
          <w:sz w:val="32"/>
          <w:szCs w:val="32"/>
        </w:rPr>
        <w:t>药品</w:t>
      </w:r>
      <w:r w:rsidR="006335A6" w:rsidRPr="00372504">
        <w:rPr>
          <w:rFonts w:eastAsia="仿宋_GB2312"/>
          <w:sz w:val="32"/>
          <w:szCs w:val="32"/>
        </w:rPr>
        <w:t>所有生产批次（含</w:t>
      </w:r>
      <w:r w:rsidR="006335A6" w:rsidRPr="00372504">
        <w:rPr>
          <w:rFonts w:eastAsia="仿宋_GB2312"/>
          <w:sz w:val="32"/>
          <w:szCs w:val="32"/>
        </w:rPr>
        <w:t>BE</w:t>
      </w:r>
      <w:r w:rsidR="00784E64" w:rsidRPr="00372504">
        <w:rPr>
          <w:rFonts w:eastAsia="仿宋_GB2312"/>
          <w:sz w:val="32"/>
          <w:szCs w:val="32"/>
        </w:rPr>
        <w:t>批、工艺验证批）的供应商档案</w:t>
      </w:r>
      <w:r w:rsidR="00784E64" w:rsidRPr="00372504">
        <w:rPr>
          <w:rFonts w:eastAsia="仿宋_GB2312" w:hint="eastAsia"/>
          <w:sz w:val="32"/>
          <w:szCs w:val="32"/>
        </w:rPr>
        <w:t>。</w:t>
      </w:r>
    </w:p>
    <w:p w:rsidR="006335A6" w:rsidRPr="00372504" w:rsidRDefault="00D370B9" w:rsidP="006335A6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8.</w:t>
      </w:r>
      <w:r w:rsidR="00A3184B" w:rsidRPr="00372504">
        <w:rPr>
          <w:rFonts w:eastAsia="仿宋_GB2312" w:hint="eastAsia"/>
          <w:sz w:val="32"/>
          <w:szCs w:val="32"/>
        </w:rPr>
        <w:t>药品</w:t>
      </w:r>
      <w:r w:rsidR="006335A6" w:rsidRPr="00372504">
        <w:rPr>
          <w:rFonts w:eastAsia="仿宋_GB2312"/>
          <w:sz w:val="32"/>
          <w:szCs w:val="32"/>
        </w:rPr>
        <w:t>所有生产批次（含</w:t>
      </w:r>
      <w:r w:rsidR="006335A6" w:rsidRPr="00372504">
        <w:rPr>
          <w:rFonts w:eastAsia="仿宋_GB2312"/>
          <w:sz w:val="32"/>
          <w:szCs w:val="32"/>
        </w:rPr>
        <w:t>BE</w:t>
      </w:r>
      <w:r w:rsidR="00784E64" w:rsidRPr="00372504">
        <w:rPr>
          <w:rFonts w:eastAsia="仿宋_GB2312"/>
          <w:sz w:val="32"/>
          <w:szCs w:val="32"/>
        </w:rPr>
        <w:t>批、工艺验证批）的物料台账及相关单据</w:t>
      </w:r>
      <w:r w:rsidR="00784E64" w:rsidRPr="00372504">
        <w:rPr>
          <w:rFonts w:eastAsia="仿宋_GB2312" w:hint="eastAsia"/>
          <w:sz w:val="32"/>
          <w:szCs w:val="32"/>
        </w:rPr>
        <w:t>。</w:t>
      </w:r>
    </w:p>
    <w:p w:rsidR="006335A6" w:rsidRPr="00372504" w:rsidRDefault="00D370B9" w:rsidP="006335A6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9.</w:t>
      </w:r>
      <w:r w:rsidR="0016160E">
        <w:rPr>
          <w:rFonts w:eastAsia="仿宋_GB2312" w:hint="eastAsia"/>
          <w:sz w:val="32"/>
          <w:szCs w:val="32"/>
        </w:rPr>
        <w:t xml:space="preserve"> </w:t>
      </w:r>
      <w:r w:rsidR="00D24356" w:rsidRPr="00372504">
        <w:rPr>
          <w:rFonts w:eastAsia="仿宋_GB2312"/>
          <w:sz w:val="32"/>
          <w:szCs w:val="32"/>
        </w:rPr>
        <w:t>BE</w:t>
      </w:r>
      <w:r w:rsidR="00784E64" w:rsidRPr="00372504">
        <w:rPr>
          <w:rFonts w:eastAsia="仿宋_GB2312"/>
          <w:sz w:val="32"/>
          <w:szCs w:val="32"/>
        </w:rPr>
        <w:t>批的体外评价资料</w:t>
      </w:r>
      <w:r w:rsidR="00784E64" w:rsidRPr="00372504">
        <w:rPr>
          <w:rFonts w:eastAsia="仿宋_GB2312" w:hint="eastAsia"/>
          <w:sz w:val="32"/>
          <w:szCs w:val="32"/>
        </w:rPr>
        <w:t>。</w:t>
      </w:r>
    </w:p>
    <w:p w:rsidR="006335A6" w:rsidRPr="00372504" w:rsidRDefault="00D370B9" w:rsidP="006335A6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10.</w:t>
      </w:r>
      <w:r w:rsidR="006335A6" w:rsidRPr="00372504">
        <w:rPr>
          <w:rFonts w:eastAsia="仿宋_GB2312"/>
          <w:sz w:val="32"/>
          <w:szCs w:val="32"/>
        </w:rPr>
        <w:t>溶出度仪的验证资料</w:t>
      </w:r>
      <w:r w:rsidR="00784E64" w:rsidRPr="00372504">
        <w:rPr>
          <w:rFonts w:eastAsia="仿宋_GB2312" w:hint="eastAsia"/>
          <w:sz w:val="32"/>
          <w:szCs w:val="32"/>
        </w:rPr>
        <w:t>。</w:t>
      </w:r>
    </w:p>
    <w:p w:rsidR="006335A6" w:rsidRPr="00372504" w:rsidRDefault="00D370B9" w:rsidP="006335A6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11.</w:t>
      </w:r>
      <w:r w:rsidR="00970224" w:rsidRPr="00372504">
        <w:rPr>
          <w:rFonts w:eastAsia="仿宋_GB2312" w:hint="eastAsia"/>
          <w:sz w:val="32"/>
          <w:szCs w:val="32"/>
        </w:rPr>
        <w:t>药品</w:t>
      </w:r>
      <w:r w:rsidR="00970224" w:rsidRPr="00372504">
        <w:rPr>
          <w:rFonts w:eastAsia="仿宋_GB2312"/>
          <w:sz w:val="32"/>
          <w:szCs w:val="32"/>
        </w:rPr>
        <w:t>所有</w:t>
      </w:r>
      <w:r w:rsidR="00D24356" w:rsidRPr="00372504">
        <w:rPr>
          <w:rFonts w:eastAsia="仿宋_GB2312"/>
          <w:sz w:val="32"/>
          <w:szCs w:val="32"/>
        </w:rPr>
        <w:t>生产批次的剩余样品情况</w:t>
      </w:r>
      <w:r w:rsidR="00970224" w:rsidRPr="00267F48">
        <w:rPr>
          <w:rFonts w:eastAsia="仿宋_GB2312" w:hint="eastAsia"/>
          <w:sz w:val="32"/>
          <w:szCs w:val="32"/>
        </w:rPr>
        <w:t>（不应销毁）</w:t>
      </w:r>
      <w:r w:rsidR="00784E64" w:rsidRPr="00267F48">
        <w:rPr>
          <w:rFonts w:eastAsia="仿宋_GB2312" w:hint="eastAsia"/>
          <w:sz w:val="32"/>
          <w:szCs w:val="32"/>
        </w:rPr>
        <w:t>。</w:t>
      </w:r>
    </w:p>
    <w:p w:rsidR="00372504" w:rsidRDefault="00D370B9" w:rsidP="000521B6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12.</w:t>
      </w:r>
      <w:r w:rsidR="00D24356" w:rsidRPr="00372504">
        <w:rPr>
          <w:rFonts w:eastAsia="仿宋_GB2312"/>
          <w:sz w:val="32"/>
          <w:szCs w:val="32"/>
        </w:rPr>
        <w:t>近三年产品年度质量回顾报告</w:t>
      </w:r>
      <w:r w:rsidR="000521B6" w:rsidRPr="00372504">
        <w:rPr>
          <w:rFonts w:eastAsia="仿宋_GB2312"/>
          <w:sz w:val="32"/>
          <w:szCs w:val="32"/>
        </w:rPr>
        <w:t>。</w:t>
      </w:r>
    </w:p>
    <w:p w:rsidR="00372504" w:rsidRDefault="00D370B9" w:rsidP="0016160E">
      <w:pPr>
        <w:ind w:firstLineChars="200" w:firstLine="640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 w:hint="eastAsia"/>
          <w:sz w:val="32"/>
          <w:szCs w:val="32"/>
        </w:rPr>
        <w:t>13.</w:t>
      </w:r>
      <w:r w:rsidR="00F9604B">
        <w:rPr>
          <w:rFonts w:eastAsia="仿宋_GB2312" w:hint="eastAsia"/>
          <w:sz w:val="32"/>
          <w:szCs w:val="32"/>
        </w:rPr>
        <w:t>近</w:t>
      </w:r>
      <w:r w:rsidR="00F9604B">
        <w:rPr>
          <w:rFonts w:eastAsia="仿宋_GB2312" w:hint="eastAsia"/>
          <w:sz w:val="32"/>
          <w:szCs w:val="32"/>
        </w:rPr>
        <w:t>3</w:t>
      </w:r>
      <w:r w:rsidR="00F9604B">
        <w:rPr>
          <w:rFonts w:eastAsia="仿宋_GB2312" w:hint="eastAsia"/>
          <w:sz w:val="32"/>
          <w:szCs w:val="32"/>
        </w:rPr>
        <w:t>年</w:t>
      </w:r>
      <w:r w:rsidR="00F9604B">
        <w:rPr>
          <w:rFonts w:eastAsia="仿宋_GB2312"/>
          <w:sz w:val="32"/>
          <w:szCs w:val="32"/>
        </w:rPr>
        <w:t>该</w:t>
      </w:r>
      <w:r w:rsidR="00F9604B">
        <w:rPr>
          <w:rFonts w:eastAsia="仿宋_GB2312" w:hint="eastAsia"/>
          <w:sz w:val="32"/>
          <w:szCs w:val="32"/>
        </w:rPr>
        <w:t>品种</w:t>
      </w:r>
      <w:r w:rsidR="00F9604B">
        <w:rPr>
          <w:rFonts w:eastAsia="仿宋_GB2312"/>
          <w:sz w:val="32"/>
          <w:szCs w:val="32"/>
        </w:rPr>
        <w:t>生产线</w:t>
      </w:r>
      <w:r w:rsidR="00F9604B">
        <w:rPr>
          <w:rFonts w:eastAsia="仿宋_GB2312" w:hint="eastAsia"/>
          <w:sz w:val="32"/>
          <w:szCs w:val="32"/>
        </w:rPr>
        <w:t>接受</w:t>
      </w:r>
      <w:r w:rsidR="00F9604B">
        <w:rPr>
          <w:rFonts w:eastAsia="仿宋_GB2312"/>
          <w:sz w:val="32"/>
          <w:szCs w:val="32"/>
        </w:rPr>
        <w:t>境内外检查机构检查情况及整改资料</w:t>
      </w:r>
      <w:r w:rsidR="0016160E">
        <w:rPr>
          <w:rFonts w:eastAsia="仿宋_GB2312" w:hint="eastAsia"/>
          <w:sz w:val="32"/>
          <w:szCs w:val="32"/>
        </w:rPr>
        <w:t>。</w:t>
      </w:r>
    </w:p>
    <w:p w:rsidR="000A3998" w:rsidRPr="00D370B9" w:rsidRDefault="000A3998" w:rsidP="0016160E">
      <w:pPr>
        <w:rPr>
          <w:rFonts w:ascii="黑体" w:eastAsia="黑体" w:hAnsi="黑体"/>
          <w:sz w:val="32"/>
          <w:szCs w:val="32"/>
        </w:rPr>
      </w:pPr>
      <w:r w:rsidRPr="00D370B9">
        <w:rPr>
          <w:rFonts w:ascii="黑体" w:eastAsia="黑体" w:hAnsi="黑体" w:hint="eastAsia"/>
          <w:sz w:val="32"/>
          <w:szCs w:val="32"/>
        </w:rPr>
        <w:lastRenderedPageBreak/>
        <w:t>三、人员要求</w:t>
      </w:r>
    </w:p>
    <w:p w:rsidR="00DF117B" w:rsidRPr="00372504" w:rsidRDefault="00DF117B" w:rsidP="00D24356">
      <w:pPr>
        <w:ind w:firstLineChars="200" w:firstLine="640"/>
        <w:rPr>
          <w:rFonts w:eastAsia="仿宋_GB2312"/>
          <w:sz w:val="32"/>
          <w:szCs w:val="32"/>
        </w:rPr>
      </w:pPr>
      <w:r w:rsidRPr="00372504">
        <w:rPr>
          <w:rFonts w:eastAsia="仿宋_GB2312" w:hint="eastAsia"/>
          <w:sz w:val="32"/>
          <w:szCs w:val="32"/>
        </w:rPr>
        <w:t>与药品生产质量管理相关工</w:t>
      </w:r>
      <w:r w:rsidRPr="00372504">
        <w:rPr>
          <w:rFonts w:eastAsia="仿宋_GB2312"/>
          <w:sz w:val="32"/>
          <w:szCs w:val="32"/>
        </w:rPr>
        <w:t>作人员应</w:t>
      </w:r>
      <w:r w:rsidRPr="00372504">
        <w:rPr>
          <w:rFonts w:eastAsia="仿宋_GB2312" w:hint="eastAsia"/>
          <w:sz w:val="32"/>
          <w:szCs w:val="32"/>
        </w:rPr>
        <w:t>在岗</w:t>
      </w:r>
      <w:r w:rsidRPr="00372504">
        <w:rPr>
          <w:rFonts w:eastAsia="仿宋_GB2312"/>
          <w:sz w:val="32"/>
          <w:szCs w:val="32"/>
        </w:rPr>
        <w:t>配合</w:t>
      </w:r>
      <w:r w:rsidRPr="00372504">
        <w:rPr>
          <w:rFonts w:eastAsia="仿宋_GB2312" w:hint="eastAsia"/>
          <w:sz w:val="32"/>
          <w:szCs w:val="32"/>
        </w:rPr>
        <w:t>检查</w:t>
      </w:r>
      <w:r w:rsidRPr="00372504">
        <w:rPr>
          <w:rFonts w:eastAsia="仿宋_GB2312"/>
          <w:sz w:val="32"/>
          <w:szCs w:val="32"/>
        </w:rPr>
        <w:t>工作</w:t>
      </w:r>
      <w:r w:rsidR="00D370B9">
        <w:rPr>
          <w:rFonts w:eastAsia="仿宋_GB2312" w:hint="eastAsia"/>
          <w:sz w:val="32"/>
          <w:szCs w:val="32"/>
        </w:rPr>
        <w:t>，</w:t>
      </w:r>
      <w:r w:rsidR="00D370B9">
        <w:rPr>
          <w:rFonts w:eastAsia="仿宋_GB2312"/>
          <w:sz w:val="32"/>
          <w:szCs w:val="32"/>
        </w:rPr>
        <w:t>包括</w:t>
      </w:r>
      <w:r w:rsidR="00D370B9">
        <w:rPr>
          <w:rFonts w:eastAsia="仿宋_GB2312" w:hint="eastAsia"/>
          <w:sz w:val="32"/>
          <w:szCs w:val="32"/>
        </w:rPr>
        <w:t>：</w:t>
      </w:r>
    </w:p>
    <w:p w:rsidR="00DF117B" w:rsidRPr="00372504" w:rsidRDefault="00D370B9" w:rsidP="00D24356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 w:rsidR="00D24356" w:rsidRPr="00372504">
        <w:rPr>
          <w:rFonts w:eastAsia="仿宋_GB2312"/>
          <w:sz w:val="32"/>
          <w:szCs w:val="32"/>
        </w:rPr>
        <w:t>生产</w:t>
      </w:r>
      <w:r w:rsidR="00FA7A26" w:rsidRPr="00372504">
        <w:rPr>
          <w:rFonts w:eastAsia="仿宋_GB2312"/>
          <w:sz w:val="32"/>
          <w:szCs w:val="32"/>
        </w:rPr>
        <w:t>过程所涉及的生产、</w:t>
      </w:r>
      <w:r w:rsidR="00D24356" w:rsidRPr="00372504">
        <w:rPr>
          <w:rFonts w:eastAsia="仿宋_GB2312"/>
          <w:sz w:val="32"/>
          <w:szCs w:val="32"/>
        </w:rPr>
        <w:t>检验、质量保证相关人员</w:t>
      </w:r>
      <w:r w:rsidR="00DF117B" w:rsidRPr="00372504">
        <w:rPr>
          <w:rFonts w:eastAsia="仿宋_GB2312" w:hint="eastAsia"/>
          <w:sz w:val="32"/>
          <w:szCs w:val="32"/>
        </w:rPr>
        <w:t>；</w:t>
      </w:r>
    </w:p>
    <w:p w:rsidR="00DF117B" w:rsidRPr="00372504" w:rsidRDefault="00D370B9" w:rsidP="00D24356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 w:rsidR="00D24356" w:rsidRPr="00372504">
        <w:rPr>
          <w:rFonts w:eastAsia="仿宋_GB2312"/>
          <w:sz w:val="32"/>
          <w:szCs w:val="32"/>
        </w:rPr>
        <w:t>药品注册负责人</w:t>
      </w:r>
      <w:r w:rsidR="00DF117B" w:rsidRPr="00372504">
        <w:rPr>
          <w:rFonts w:eastAsia="仿宋_GB2312" w:hint="eastAsia"/>
          <w:sz w:val="32"/>
          <w:szCs w:val="32"/>
        </w:rPr>
        <w:t>；</w:t>
      </w:r>
    </w:p>
    <w:p w:rsidR="00DF117B" w:rsidRPr="00372504" w:rsidRDefault="00D370B9" w:rsidP="00D24356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 w:rsidR="00D24356" w:rsidRPr="00372504">
        <w:rPr>
          <w:rFonts w:eastAsia="仿宋_GB2312"/>
          <w:sz w:val="32"/>
          <w:szCs w:val="32"/>
        </w:rPr>
        <w:t>熟悉检测设备各项功能并具备系统管理权限的人员</w:t>
      </w:r>
      <w:r w:rsidR="00DF117B" w:rsidRPr="00372504">
        <w:rPr>
          <w:rFonts w:eastAsia="仿宋_GB2312" w:hint="eastAsia"/>
          <w:sz w:val="32"/>
          <w:szCs w:val="32"/>
        </w:rPr>
        <w:t>；</w:t>
      </w:r>
    </w:p>
    <w:p w:rsidR="00D24356" w:rsidRPr="00372504" w:rsidRDefault="00D370B9" w:rsidP="00D24356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 w:rsidR="00D24356" w:rsidRPr="00372504">
        <w:rPr>
          <w:rFonts w:eastAsia="仿宋_GB2312"/>
          <w:sz w:val="32"/>
          <w:szCs w:val="32"/>
        </w:rPr>
        <w:t>原材料、样品、参比制剂</w:t>
      </w:r>
      <w:r w:rsidR="00FA7A26" w:rsidRPr="00372504">
        <w:rPr>
          <w:rFonts w:eastAsia="仿宋_GB2312"/>
          <w:sz w:val="32"/>
          <w:szCs w:val="32"/>
        </w:rPr>
        <w:t>各类原始记录、档案资料、票证凭据等的保管人员、财务人员</w:t>
      </w:r>
      <w:r w:rsidR="0016160E">
        <w:rPr>
          <w:rFonts w:eastAsia="仿宋_GB2312" w:hint="eastAsia"/>
          <w:sz w:val="32"/>
          <w:szCs w:val="32"/>
        </w:rPr>
        <w:t>。</w:t>
      </w:r>
    </w:p>
    <w:p w:rsidR="00DF117B" w:rsidRPr="00372504" w:rsidRDefault="00DF117B" w:rsidP="00DF117B">
      <w:pPr>
        <w:ind w:firstLineChars="200" w:firstLine="640"/>
        <w:rPr>
          <w:rFonts w:eastAsia="仿宋_GB2312"/>
          <w:sz w:val="32"/>
          <w:szCs w:val="32"/>
        </w:rPr>
      </w:pPr>
      <w:r w:rsidRPr="00372504">
        <w:rPr>
          <w:rFonts w:eastAsia="仿宋_GB2312" w:hint="eastAsia"/>
          <w:sz w:val="32"/>
          <w:szCs w:val="32"/>
        </w:rPr>
        <w:t>企</w:t>
      </w:r>
      <w:r w:rsidRPr="00372504">
        <w:rPr>
          <w:rFonts w:eastAsia="仿宋_GB2312"/>
          <w:sz w:val="32"/>
          <w:szCs w:val="32"/>
        </w:rPr>
        <w:t>业</w:t>
      </w:r>
      <w:r w:rsidRPr="00372504">
        <w:rPr>
          <w:rFonts w:eastAsia="仿宋_GB2312" w:hint="eastAsia"/>
          <w:sz w:val="32"/>
          <w:szCs w:val="32"/>
        </w:rPr>
        <w:t>任</w:t>
      </w:r>
      <w:r w:rsidRPr="00372504">
        <w:rPr>
          <w:rFonts w:eastAsia="仿宋_GB2312"/>
          <w:sz w:val="32"/>
          <w:szCs w:val="32"/>
        </w:rPr>
        <w:t>何人员不得拒绝、限制、拖延、逃避检查。被核查机构的</w:t>
      </w:r>
      <w:r w:rsidRPr="00372504">
        <w:rPr>
          <w:rFonts w:eastAsia="仿宋_GB2312" w:hint="eastAsia"/>
          <w:sz w:val="32"/>
          <w:szCs w:val="32"/>
        </w:rPr>
        <w:t>相</w:t>
      </w:r>
      <w:r w:rsidRPr="00372504">
        <w:rPr>
          <w:rFonts w:eastAsia="仿宋_GB2312"/>
          <w:sz w:val="32"/>
          <w:szCs w:val="32"/>
        </w:rPr>
        <w:t>关人员就申报品种相关情况</w:t>
      </w:r>
      <w:r w:rsidRPr="00372504">
        <w:rPr>
          <w:rFonts w:eastAsia="仿宋_GB2312" w:hint="eastAsia"/>
          <w:sz w:val="32"/>
          <w:szCs w:val="32"/>
        </w:rPr>
        <w:t>需</w:t>
      </w:r>
      <w:r w:rsidRPr="00372504">
        <w:rPr>
          <w:rFonts w:eastAsia="仿宋_GB2312"/>
          <w:sz w:val="32"/>
          <w:szCs w:val="32"/>
        </w:rPr>
        <w:t>配合现场检查员</w:t>
      </w:r>
      <w:r w:rsidRPr="00372504">
        <w:rPr>
          <w:rFonts w:eastAsia="仿宋_GB2312" w:hint="eastAsia"/>
          <w:sz w:val="32"/>
          <w:szCs w:val="32"/>
        </w:rPr>
        <w:t>的</w:t>
      </w:r>
      <w:r w:rsidRPr="00372504">
        <w:rPr>
          <w:rFonts w:eastAsia="仿宋_GB2312"/>
          <w:sz w:val="32"/>
          <w:szCs w:val="32"/>
        </w:rPr>
        <w:t>询问。必要时，</w:t>
      </w:r>
      <w:r w:rsidRPr="00372504">
        <w:rPr>
          <w:rFonts w:eastAsia="仿宋_GB2312" w:hint="eastAsia"/>
          <w:sz w:val="32"/>
          <w:szCs w:val="32"/>
        </w:rPr>
        <w:t>协</w:t>
      </w:r>
      <w:r w:rsidRPr="00372504">
        <w:rPr>
          <w:rFonts w:eastAsia="仿宋_GB2312"/>
          <w:sz w:val="32"/>
          <w:szCs w:val="32"/>
        </w:rPr>
        <w:t>助现场检查员对研制现场的场地、设备、仪器以及相关文件、凭证和原始记录等进行照相或者复制，</w:t>
      </w:r>
      <w:r w:rsidRPr="00372504">
        <w:rPr>
          <w:rFonts w:eastAsia="仿宋_GB2312" w:hint="eastAsia"/>
          <w:sz w:val="32"/>
          <w:szCs w:val="32"/>
        </w:rPr>
        <w:t>必</w:t>
      </w:r>
      <w:r w:rsidRPr="00372504">
        <w:rPr>
          <w:rFonts w:eastAsia="仿宋_GB2312"/>
          <w:sz w:val="32"/>
          <w:szCs w:val="32"/>
        </w:rPr>
        <w:t>要时被核查机构负责人以及相关人员</w:t>
      </w:r>
      <w:r w:rsidRPr="00372504">
        <w:rPr>
          <w:rFonts w:eastAsia="仿宋_GB2312" w:hint="eastAsia"/>
          <w:sz w:val="32"/>
          <w:szCs w:val="32"/>
        </w:rPr>
        <w:t>应</w:t>
      </w:r>
      <w:r w:rsidRPr="00372504">
        <w:rPr>
          <w:rFonts w:eastAsia="仿宋_GB2312"/>
          <w:sz w:val="32"/>
          <w:szCs w:val="32"/>
        </w:rPr>
        <w:t>在检查记录和复制件上注明情况和签字盖章</w:t>
      </w:r>
      <w:r w:rsidRPr="00372504">
        <w:rPr>
          <w:rFonts w:eastAsia="仿宋_GB2312" w:hint="eastAsia"/>
          <w:sz w:val="32"/>
          <w:szCs w:val="32"/>
        </w:rPr>
        <w:t>。</w:t>
      </w:r>
    </w:p>
    <w:sectPr w:rsidR="00DF117B" w:rsidRPr="00372504" w:rsidSect="00D8106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58C" w:rsidRDefault="00B6258C" w:rsidP="000671CF">
      <w:r>
        <w:separator/>
      </w:r>
    </w:p>
  </w:endnote>
  <w:endnote w:type="continuationSeparator" w:id="0">
    <w:p w:rsidR="00B6258C" w:rsidRDefault="00B6258C" w:rsidP="00067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B3B" w:rsidRDefault="0036748F" w:rsidP="00B864F5">
    <w:pPr>
      <w:pStyle w:val="a4"/>
      <w:jc w:val="center"/>
    </w:pPr>
    <w:r>
      <w:rPr>
        <w:b/>
        <w:bCs/>
      </w:rPr>
      <w:fldChar w:fldCharType="begin"/>
    </w:r>
    <w:r w:rsidR="00C17B3B"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267F48" w:rsidRPr="00267F48">
      <w:rPr>
        <w:b/>
        <w:bCs/>
        <w:noProof/>
        <w:lang w:val="zh-CN"/>
      </w:rPr>
      <w:t>1</w:t>
    </w:r>
    <w:r>
      <w:rPr>
        <w:b/>
        <w:bCs/>
      </w:rPr>
      <w:fldChar w:fldCharType="end"/>
    </w:r>
    <w:r w:rsidR="00C17B3B">
      <w:rPr>
        <w:lang w:val="zh-CN"/>
      </w:rPr>
      <w:t xml:space="preserve"> / </w:t>
    </w:r>
    <w:fldSimple w:instr="NUMPAGES  \* Arabic  \* MERGEFORMAT">
      <w:r w:rsidR="00267F48" w:rsidRPr="00267F48">
        <w:rPr>
          <w:b/>
          <w:bCs/>
          <w:noProof/>
          <w:lang w:val="zh-CN"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58C" w:rsidRDefault="00B6258C" w:rsidP="000671CF">
      <w:r>
        <w:separator/>
      </w:r>
    </w:p>
  </w:footnote>
  <w:footnote w:type="continuationSeparator" w:id="0">
    <w:p w:rsidR="00B6258C" w:rsidRDefault="00B6258C" w:rsidP="000671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4050A"/>
    <w:multiLevelType w:val="multilevel"/>
    <w:tmpl w:val="8E3C1A6A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4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0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6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20" w:hanging="2880"/>
      </w:pPr>
      <w:rPr>
        <w:rFonts w:hint="default"/>
      </w:rPr>
    </w:lvl>
  </w:abstractNum>
  <w:abstractNum w:abstractNumId="1">
    <w:nsid w:val="649D1483"/>
    <w:multiLevelType w:val="hybridMultilevel"/>
    <w:tmpl w:val="0DFA72B2"/>
    <w:lvl w:ilvl="0" w:tplc="4614E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982D6D"/>
    <w:multiLevelType w:val="multilevel"/>
    <w:tmpl w:val="71982D6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198A"/>
    <w:rsid w:val="00026A71"/>
    <w:rsid w:val="000521B6"/>
    <w:rsid w:val="000671CF"/>
    <w:rsid w:val="00091719"/>
    <w:rsid w:val="000A198A"/>
    <w:rsid w:val="000A3998"/>
    <w:rsid w:val="00122A8B"/>
    <w:rsid w:val="001477C2"/>
    <w:rsid w:val="0016160E"/>
    <w:rsid w:val="001E0593"/>
    <w:rsid w:val="00224E58"/>
    <w:rsid w:val="00251233"/>
    <w:rsid w:val="00267F48"/>
    <w:rsid w:val="002A6093"/>
    <w:rsid w:val="0036748F"/>
    <w:rsid w:val="00372504"/>
    <w:rsid w:val="00377AE9"/>
    <w:rsid w:val="003A4FB7"/>
    <w:rsid w:val="003F1BBD"/>
    <w:rsid w:val="004507F6"/>
    <w:rsid w:val="004523E7"/>
    <w:rsid w:val="004E2C1C"/>
    <w:rsid w:val="004F073B"/>
    <w:rsid w:val="00532AF9"/>
    <w:rsid w:val="005423F8"/>
    <w:rsid w:val="00577D3B"/>
    <w:rsid w:val="005F6D12"/>
    <w:rsid w:val="006335A6"/>
    <w:rsid w:val="006C1992"/>
    <w:rsid w:val="006C344F"/>
    <w:rsid w:val="006C7B55"/>
    <w:rsid w:val="00784E64"/>
    <w:rsid w:val="008368A1"/>
    <w:rsid w:val="00842810"/>
    <w:rsid w:val="008A0460"/>
    <w:rsid w:val="008D6D53"/>
    <w:rsid w:val="00902494"/>
    <w:rsid w:val="0093369C"/>
    <w:rsid w:val="00970224"/>
    <w:rsid w:val="00996DA3"/>
    <w:rsid w:val="009A74DF"/>
    <w:rsid w:val="009B7D46"/>
    <w:rsid w:val="00A3184B"/>
    <w:rsid w:val="00A409C1"/>
    <w:rsid w:val="00B218FB"/>
    <w:rsid w:val="00B54529"/>
    <w:rsid w:val="00B6258C"/>
    <w:rsid w:val="00B660FC"/>
    <w:rsid w:val="00B76CA0"/>
    <w:rsid w:val="00B864F5"/>
    <w:rsid w:val="00BA2778"/>
    <w:rsid w:val="00C17B3B"/>
    <w:rsid w:val="00C22C3C"/>
    <w:rsid w:val="00C818D5"/>
    <w:rsid w:val="00C957FE"/>
    <w:rsid w:val="00CF31A1"/>
    <w:rsid w:val="00D24356"/>
    <w:rsid w:val="00D370B9"/>
    <w:rsid w:val="00D8106E"/>
    <w:rsid w:val="00DA6F55"/>
    <w:rsid w:val="00DD5D7C"/>
    <w:rsid w:val="00DF117B"/>
    <w:rsid w:val="00E01DB5"/>
    <w:rsid w:val="00E26F4D"/>
    <w:rsid w:val="00E94CB2"/>
    <w:rsid w:val="00F9604B"/>
    <w:rsid w:val="00FA7A26"/>
    <w:rsid w:val="00FC4AAF"/>
    <w:rsid w:val="00FC7E27"/>
    <w:rsid w:val="00FD4EB4"/>
    <w:rsid w:val="00FE7AF2"/>
    <w:rsid w:val="00FF1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7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71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7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71CF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671CF"/>
    <w:pPr>
      <w:ind w:firstLineChars="200" w:firstLine="420"/>
    </w:pPr>
    <w:rPr>
      <w:rFonts w:ascii="Calibri" w:hAnsi="Calibri"/>
      <w:szCs w:val="22"/>
    </w:rPr>
  </w:style>
  <w:style w:type="character" w:styleId="a5">
    <w:name w:val="annotation reference"/>
    <w:basedOn w:val="a0"/>
    <w:uiPriority w:val="99"/>
    <w:semiHidden/>
    <w:unhideWhenUsed/>
    <w:rsid w:val="003F1BBD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3F1BBD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3F1BBD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F1BBD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3F1BBD"/>
    <w:rPr>
      <w:rFonts w:ascii="Times New Roman" w:eastAsia="宋体" w:hAnsi="Times New Roman" w:cs="Times New Roman"/>
      <w:b/>
      <w:bCs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3F1BBD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3F1BBD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4E2C1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7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71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7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71CF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671CF"/>
    <w:pPr>
      <w:ind w:firstLineChars="200" w:firstLine="420"/>
    </w:pPr>
    <w:rPr>
      <w:rFonts w:ascii="Calibri" w:hAnsi="Calibri"/>
      <w:szCs w:val="22"/>
    </w:rPr>
  </w:style>
  <w:style w:type="character" w:styleId="a5">
    <w:name w:val="annotation reference"/>
    <w:basedOn w:val="a0"/>
    <w:uiPriority w:val="99"/>
    <w:semiHidden/>
    <w:unhideWhenUsed/>
    <w:rsid w:val="003F1BBD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3F1BBD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3F1BBD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F1BBD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3F1BBD"/>
    <w:rPr>
      <w:rFonts w:ascii="Times New Roman" w:eastAsia="宋体" w:hAnsi="Times New Roman" w:cs="Times New Roman"/>
      <w:b/>
      <w:bCs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3F1BBD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3F1BBD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4E2C1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9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217</Words>
  <Characters>1239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</dc:creator>
  <cp:lastModifiedBy>ibm</cp:lastModifiedBy>
  <cp:revision>9</cp:revision>
  <cp:lastPrinted>2018-01-16T06:24:00Z</cp:lastPrinted>
  <dcterms:created xsi:type="dcterms:W3CDTF">2018-01-17T00:03:00Z</dcterms:created>
  <dcterms:modified xsi:type="dcterms:W3CDTF">2018-04-02T08:12:00Z</dcterms:modified>
</cp:coreProperties>
</file>